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4438" w:tblpY="-509"/>
        <w:tblW w:w="5872" w:type="dxa"/>
        <w:tblLook w:val="01E0"/>
      </w:tblPr>
      <w:tblGrid>
        <w:gridCol w:w="1694"/>
        <w:gridCol w:w="379"/>
        <w:gridCol w:w="380"/>
        <w:gridCol w:w="380"/>
        <w:gridCol w:w="380"/>
        <w:gridCol w:w="379"/>
        <w:gridCol w:w="380"/>
        <w:gridCol w:w="380"/>
        <w:gridCol w:w="380"/>
        <w:gridCol w:w="380"/>
        <w:gridCol w:w="380"/>
        <w:gridCol w:w="380"/>
      </w:tblGrid>
      <w:tr w:rsidR="00E273FE" w:rsidTr="00CB3217">
        <w:trPr>
          <w:trHeight w:val="360"/>
        </w:trPr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3FE" w:rsidRPr="008A4AC2" w:rsidRDefault="00E273FE" w:rsidP="00CB3217">
            <w:pPr>
              <w:jc w:val="center"/>
              <w:rPr>
                <w:rFonts w:ascii="Arial" w:hAnsi="Arial" w:cs="Arial"/>
                <w:sz w:val="20"/>
              </w:rPr>
            </w:pPr>
            <w:r w:rsidRPr="008A4AC2">
              <w:rPr>
                <w:rFonts w:ascii="Arial" w:hAnsi="Arial" w:cs="Arial"/>
                <w:sz w:val="20"/>
              </w:rPr>
              <w:t>Reg No: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:rsidR="009217FF" w:rsidRPr="008D0B7A" w:rsidRDefault="009217FF" w:rsidP="009217FF">
      <w:pPr>
        <w:jc w:val="center"/>
        <w:rPr>
          <w:rFonts w:ascii="Arial" w:hAnsi="Arial" w:cs="Arial"/>
          <w:b/>
          <w:sz w:val="30"/>
          <w:szCs w:val="30"/>
        </w:rPr>
      </w:pPr>
      <w:r w:rsidRPr="008D0B7A">
        <w:rPr>
          <w:rFonts w:ascii="Arial" w:hAnsi="Arial" w:cs="Arial"/>
          <w:b/>
          <w:sz w:val="30"/>
          <w:szCs w:val="30"/>
        </w:rPr>
        <w:t>D.K.M.COLLEGE FOR WOMEN (AUTONOMOUS), VELLORE-1</w:t>
      </w:r>
    </w:p>
    <w:p w:rsidR="009217FF" w:rsidRPr="008D0B7A" w:rsidRDefault="009217FF" w:rsidP="009217FF">
      <w:pPr>
        <w:jc w:val="center"/>
        <w:rPr>
          <w:rFonts w:ascii="Arial" w:hAnsi="Arial" w:cs="Arial"/>
          <w:b/>
          <w:sz w:val="26"/>
          <w:szCs w:val="26"/>
        </w:rPr>
      </w:pPr>
      <w:r w:rsidRPr="008D0B7A">
        <w:rPr>
          <w:rFonts w:ascii="Arial" w:hAnsi="Arial" w:cs="Arial"/>
          <w:b/>
          <w:sz w:val="26"/>
          <w:szCs w:val="26"/>
        </w:rPr>
        <w:t>SEMESTER EXAMINATIONS</w:t>
      </w:r>
    </w:p>
    <w:p w:rsidR="009217FF" w:rsidRPr="008D0B7A" w:rsidRDefault="009217FF" w:rsidP="009217FF">
      <w:pPr>
        <w:rPr>
          <w:rFonts w:ascii="Arial" w:hAnsi="Arial" w:cs="Arial"/>
          <w:b/>
          <w:sz w:val="26"/>
          <w:szCs w:val="26"/>
        </w:rPr>
      </w:pPr>
      <w:r w:rsidRPr="008D0B7A">
        <w:rPr>
          <w:rFonts w:ascii="Arial" w:hAnsi="Arial" w:cs="Arial"/>
          <w:b/>
          <w:sz w:val="26"/>
          <w:szCs w:val="26"/>
        </w:rPr>
        <w:t xml:space="preserve">                                              </w:t>
      </w:r>
      <w:r>
        <w:rPr>
          <w:rFonts w:ascii="Arial" w:hAnsi="Arial" w:cs="Arial"/>
          <w:b/>
          <w:sz w:val="26"/>
          <w:szCs w:val="26"/>
        </w:rPr>
        <w:t xml:space="preserve">          </w:t>
      </w:r>
      <w:r w:rsidR="00823635">
        <w:rPr>
          <w:rFonts w:ascii="Arial" w:hAnsi="Arial" w:cs="Arial"/>
          <w:b/>
          <w:sz w:val="26"/>
          <w:szCs w:val="26"/>
        </w:rPr>
        <w:t xml:space="preserve">       </w:t>
      </w:r>
      <w:r>
        <w:rPr>
          <w:rFonts w:ascii="Arial" w:hAnsi="Arial" w:cs="Arial"/>
          <w:b/>
          <w:sz w:val="26"/>
          <w:szCs w:val="26"/>
        </w:rPr>
        <w:t xml:space="preserve">APRIL </w:t>
      </w:r>
      <w:r w:rsidRPr="008D0B7A">
        <w:rPr>
          <w:rFonts w:ascii="Arial" w:hAnsi="Arial" w:cs="Arial"/>
          <w:b/>
          <w:sz w:val="26"/>
          <w:szCs w:val="26"/>
        </w:rPr>
        <w:t xml:space="preserve">- </w:t>
      </w:r>
      <w:r>
        <w:rPr>
          <w:rFonts w:ascii="Arial" w:hAnsi="Arial" w:cs="Arial"/>
          <w:b/>
          <w:sz w:val="26"/>
          <w:szCs w:val="26"/>
        </w:rPr>
        <w:t>201</w:t>
      </w:r>
      <w:r w:rsidR="00E273FE">
        <w:rPr>
          <w:rFonts w:ascii="Arial" w:hAnsi="Arial" w:cs="Arial"/>
          <w:b/>
          <w:sz w:val="26"/>
          <w:szCs w:val="26"/>
        </w:rPr>
        <w:t>6</w:t>
      </w:r>
      <w:r w:rsidRPr="008D0B7A">
        <w:rPr>
          <w:rFonts w:ascii="Arial" w:hAnsi="Arial" w:cs="Arial"/>
          <w:b/>
          <w:sz w:val="26"/>
          <w:szCs w:val="26"/>
        </w:rPr>
        <w:t xml:space="preserve">        </w:t>
      </w:r>
      <w:r>
        <w:rPr>
          <w:rFonts w:ascii="Arial" w:hAnsi="Arial" w:cs="Arial"/>
          <w:b/>
          <w:sz w:val="26"/>
          <w:szCs w:val="26"/>
        </w:rPr>
        <w:t xml:space="preserve">             </w:t>
      </w:r>
      <w:r w:rsidR="00D00F1C">
        <w:rPr>
          <w:rFonts w:ascii="Arial" w:hAnsi="Arial" w:cs="Arial"/>
          <w:b/>
          <w:sz w:val="26"/>
          <w:szCs w:val="26"/>
        </w:rPr>
        <w:t xml:space="preserve">    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E273FE">
        <w:rPr>
          <w:rFonts w:ascii="Arial" w:hAnsi="Arial" w:cs="Arial"/>
          <w:b/>
          <w:sz w:val="26"/>
          <w:szCs w:val="26"/>
        </w:rPr>
        <w:t>15</w:t>
      </w:r>
      <w:r>
        <w:rPr>
          <w:rFonts w:ascii="Arial" w:hAnsi="Arial" w:cs="Arial"/>
          <w:b/>
          <w:sz w:val="26"/>
          <w:szCs w:val="26"/>
        </w:rPr>
        <w:t>CCO2A</w:t>
      </w:r>
      <w:r w:rsidR="00823635">
        <w:rPr>
          <w:rFonts w:ascii="Arial" w:hAnsi="Arial" w:cs="Arial"/>
          <w:b/>
          <w:sz w:val="26"/>
          <w:szCs w:val="26"/>
        </w:rPr>
        <w:t>/CCO2A</w:t>
      </w:r>
    </w:p>
    <w:p w:rsidR="009217FF" w:rsidRPr="008D0B7A" w:rsidRDefault="009217FF" w:rsidP="009217FF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FINANCIAL ACCOUNTING - II</w:t>
      </w:r>
    </w:p>
    <w:p w:rsidR="009217FF" w:rsidRPr="00324EBE" w:rsidRDefault="000C1AC8" w:rsidP="009217FF">
      <w:pPr>
        <w:rPr>
          <w:rFonts w:ascii="Arial Black" w:hAnsi="Arial Black"/>
          <w:sz w:val="22"/>
          <w:szCs w:val="22"/>
        </w:rPr>
      </w:pPr>
      <w:r w:rsidRPr="000C1AC8">
        <w:rPr>
          <w:rFonts w:ascii="Arial Black" w:hAnsi="Arial Black"/>
          <w:noProof/>
          <w:sz w:val="18"/>
          <w:szCs w:val="22"/>
        </w:rPr>
        <w:pict>
          <v:line id="_x0000_s1026" style="position:absolute;z-index:251660288" from=".8pt,.7pt" to="522pt,.7pt" strokeweight="2.25pt"/>
        </w:pict>
      </w:r>
      <w:r w:rsidR="009217FF" w:rsidRPr="00324EBE">
        <w:rPr>
          <w:rFonts w:ascii="Arial Black" w:hAnsi="Arial Black"/>
          <w:sz w:val="22"/>
          <w:szCs w:val="22"/>
        </w:rPr>
        <w:t>Time : 3 Hrs</w:t>
      </w:r>
      <w:r w:rsidR="009217FF" w:rsidRPr="00324EBE">
        <w:rPr>
          <w:rFonts w:ascii="Arial Black" w:hAnsi="Arial Black"/>
          <w:sz w:val="22"/>
          <w:szCs w:val="22"/>
        </w:rPr>
        <w:tab/>
      </w:r>
      <w:r w:rsidR="009217FF" w:rsidRPr="00324EBE">
        <w:rPr>
          <w:rFonts w:ascii="Arial Black" w:hAnsi="Arial Black"/>
          <w:sz w:val="22"/>
          <w:szCs w:val="22"/>
        </w:rPr>
        <w:tab/>
      </w:r>
      <w:r w:rsidR="009217FF">
        <w:rPr>
          <w:rFonts w:ascii="Arial Black" w:hAnsi="Arial Black"/>
          <w:sz w:val="22"/>
          <w:szCs w:val="22"/>
        </w:rPr>
        <w:t xml:space="preserve">      </w:t>
      </w:r>
      <w:r w:rsidR="009217FF" w:rsidRPr="00324EBE">
        <w:rPr>
          <w:rFonts w:ascii="Arial Black" w:hAnsi="Arial Black"/>
          <w:sz w:val="22"/>
          <w:szCs w:val="22"/>
        </w:rPr>
        <w:tab/>
      </w:r>
      <w:r w:rsidR="009217FF" w:rsidRPr="00324EBE">
        <w:rPr>
          <w:rFonts w:ascii="Arial Black" w:hAnsi="Arial Black"/>
          <w:sz w:val="22"/>
          <w:szCs w:val="22"/>
        </w:rPr>
        <w:tab/>
      </w:r>
      <w:r w:rsidR="009217FF" w:rsidRPr="00324EBE">
        <w:rPr>
          <w:rFonts w:ascii="Arial Black" w:hAnsi="Arial Black"/>
          <w:sz w:val="22"/>
          <w:szCs w:val="22"/>
        </w:rPr>
        <w:tab/>
      </w:r>
      <w:r w:rsidR="009217FF">
        <w:rPr>
          <w:rFonts w:ascii="Arial Black" w:hAnsi="Arial Black"/>
          <w:sz w:val="22"/>
          <w:szCs w:val="22"/>
        </w:rPr>
        <w:t xml:space="preserve">                                       </w:t>
      </w:r>
      <w:r w:rsidR="00D00F1C">
        <w:rPr>
          <w:rFonts w:ascii="Arial Black" w:hAnsi="Arial Black"/>
          <w:sz w:val="22"/>
          <w:szCs w:val="22"/>
        </w:rPr>
        <w:t xml:space="preserve">         </w:t>
      </w:r>
      <w:r w:rsidR="009217FF">
        <w:rPr>
          <w:rFonts w:ascii="Arial Black" w:hAnsi="Arial Black"/>
          <w:sz w:val="22"/>
          <w:szCs w:val="22"/>
        </w:rPr>
        <w:t>Max.</w:t>
      </w:r>
      <w:r w:rsidR="009217FF" w:rsidRPr="00324EBE">
        <w:rPr>
          <w:rFonts w:ascii="Arial Black" w:hAnsi="Arial Black"/>
          <w:sz w:val="22"/>
          <w:szCs w:val="22"/>
        </w:rPr>
        <w:t>Marks : 75</w:t>
      </w:r>
    </w:p>
    <w:p w:rsidR="009217FF" w:rsidRPr="008D0B7A" w:rsidRDefault="009217FF" w:rsidP="0014757F">
      <w:pPr>
        <w:jc w:val="center"/>
        <w:rPr>
          <w:rFonts w:ascii="Arial Black" w:hAnsi="Arial Black"/>
        </w:rPr>
      </w:pPr>
      <w:r w:rsidRPr="008D0B7A">
        <w:rPr>
          <w:rFonts w:ascii="Arial Black" w:hAnsi="Arial Black"/>
        </w:rPr>
        <w:t>SECTION</w:t>
      </w:r>
      <w:r>
        <w:rPr>
          <w:rFonts w:ascii="Arial Black" w:hAnsi="Arial Black"/>
        </w:rPr>
        <w:t xml:space="preserve">-A </w:t>
      </w:r>
      <w:r w:rsidRPr="008D0B7A">
        <w:rPr>
          <w:rFonts w:ascii="Arial Black" w:hAnsi="Arial Black"/>
        </w:rPr>
        <w:t>(10 x 2 =20)</w:t>
      </w:r>
    </w:p>
    <w:p w:rsidR="009217FF" w:rsidRPr="008D0B7A" w:rsidRDefault="009217FF" w:rsidP="0014757F">
      <w:pPr>
        <w:jc w:val="both"/>
        <w:rPr>
          <w:rFonts w:ascii="Arial" w:hAnsi="Arial" w:cs="Arial"/>
          <w:b/>
        </w:rPr>
      </w:pPr>
      <w:r w:rsidRPr="008D0B7A">
        <w:rPr>
          <w:rFonts w:ascii="Arial" w:hAnsi="Arial" w:cs="Arial"/>
          <w:b/>
        </w:rPr>
        <w:t xml:space="preserve"> Answer ALL the questions.</w:t>
      </w:r>
    </w:p>
    <w:p w:rsidR="009217FF" w:rsidRDefault="00B12AB9" w:rsidP="0014757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Departmental Accounts?</w:t>
      </w:r>
    </w:p>
    <w:p w:rsidR="00B12AB9" w:rsidRDefault="00B12AB9" w:rsidP="0014757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understand by hire purchase system?</w:t>
      </w:r>
    </w:p>
    <w:p w:rsidR="00B12AB9" w:rsidRDefault="00B12AB9" w:rsidP="0014757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dissolution of firm?</w:t>
      </w:r>
    </w:p>
    <w:p w:rsidR="00B12AB9" w:rsidRDefault="00B12AB9" w:rsidP="0014757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Layal Shoe Company opened a branch at </w:t>
      </w:r>
      <w:r w:rsidR="003E41FE">
        <w:rPr>
          <w:rFonts w:ascii="Arial" w:hAnsi="Arial" w:cs="Arial"/>
          <w:sz w:val="22"/>
          <w:szCs w:val="22"/>
        </w:rPr>
        <w:t xml:space="preserve">Madras </w:t>
      </w:r>
      <w:r>
        <w:rPr>
          <w:rFonts w:ascii="Arial" w:hAnsi="Arial" w:cs="Arial"/>
          <w:sz w:val="22"/>
          <w:szCs w:val="22"/>
        </w:rPr>
        <w:t xml:space="preserve">on 1.1.89. From the following particulars, </w:t>
      </w:r>
      <w:r w:rsidR="00CB3217">
        <w:rPr>
          <w:rFonts w:ascii="Arial" w:hAnsi="Arial" w:cs="Arial"/>
          <w:sz w:val="22"/>
          <w:szCs w:val="22"/>
        </w:rPr>
        <w:t xml:space="preserve">prepare </w:t>
      </w:r>
      <w:r>
        <w:rPr>
          <w:rFonts w:ascii="Arial" w:hAnsi="Arial" w:cs="Arial"/>
          <w:sz w:val="22"/>
          <w:szCs w:val="22"/>
        </w:rPr>
        <w:t>the Madras Branch account for the year 1989.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4007"/>
        <w:gridCol w:w="1012"/>
      </w:tblGrid>
      <w:tr w:rsidR="00B12AB9" w:rsidTr="00B12AB9">
        <w:trPr>
          <w:jc w:val="center"/>
        </w:trPr>
        <w:tc>
          <w:tcPr>
            <w:tcW w:w="4007" w:type="dxa"/>
          </w:tcPr>
          <w:p w:rsidR="00B12AB9" w:rsidRDefault="00B12AB9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:rsidR="00B12AB9" w:rsidRDefault="00B12AB9" w:rsidP="00B27C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1989</w:t>
            </w:r>
          </w:p>
          <w:p w:rsidR="00B12AB9" w:rsidRDefault="00B12AB9" w:rsidP="00B27C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B12AB9" w:rsidTr="00B12AB9">
        <w:trPr>
          <w:jc w:val="center"/>
        </w:trPr>
        <w:tc>
          <w:tcPr>
            <w:tcW w:w="4007" w:type="dxa"/>
          </w:tcPr>
          <w:p w:rsidR="00B12AB9" w:rsidRDefault="00B12AB9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Goods sent to Madras Branch</w:t>
            </w:r>
          </w:p>
        </w:tc>
        <w:tc>
          <w:tcPr>
            <w:tcW w:w="1012" w:type="dxa"/>
          </w:tcPr>
          <w:p w:rsidR="00B12AB9" w:rsidRDefault="00B12AB9" w:rsidP="00B27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15,000</w:t>
            </w:r>
          </w:p>
        </w:tc>
      </w:tr>
      <w:tr w:rsidR="00B12AB9" w:rsidTr="00B12AB9">
        <w:trPr>
          <w:jc w:val="center"/>
        </w:trPr>
        <w:tc>
          <w:tcPr>
            <w:tcW w:w="4007" w:type="dxa"/>
          </w:tcPr>
          <w:p w:rsidR="00B12AB9" w:rsidRDefault="00B12AB9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Cash sent to Branch for Rent</w:t>
            </w:r>
          </w:p>
        </w:tc>
        <w:tc>
          <w:tcPr>
            <w:tcW w:w="1012" w:type="dxa"/>
          </w:tcPr>
          <w:p w:rsidR="00B12AB9" w:rsidRDefault="00B12AB9" w:rsidP="00B27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1,800</w:t>
            </w:r>
          </w:p>
        </w:tc>
      </w:tr>
      <w:tr w:rsidR="00B12AB9" w:rsidTr="00B12AB9">
        <w:trPr>
          <w:jc w:val="center"/>
        </w:trPr>
        <w:tc>
          <w:tcPr>
            <w:tcW w:w="4007" w:type="dxa"/>
          </w:tcPr>
          <w:p w:rsidR="00B12AB9" w:rsidRDefault="00B12AB9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Salaries</w:t>
            </w:r>
          </w:p>
        </w:tc>
        <w:tc>
          <w:tcPr>
            <w:tcW w:w="1012" w:type="dxa"/>
          </w:tcPr>
          <w:p w:rsidR="00B12AB9" w:rsidRDefault="00B12AB9" w:rsidP="00B27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3,000</w:t>
            </w:r>
          </w:p>
        </w:tc>
      </w:tr>
      <w:tr w:rsidR="00B12AB9" w:rsidTr="00B12AB9">
        <w:trPr>
          <w:jc w:val="center"/>
        </w:trPr>
        <w:tc>
          <w:tcPr>
            <w:tcW w:w="4007" w:type="dxa"/>
          </w:tcPr>
          <w:p w:rsidR="00B12AB9" w:rsidRDefault="00B12AB9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expenses</w:t>
            </w:r>
          </w:p>
        </w:tc>
        <w:tc>
          <w:tcPr>
            <w:tcW w:w="1012" w:type="dxa"/>
          </w:tcPr>
          <w:p w:rsidR="00B12AB9" w:rsidRDefault="00B12AB9" w:rsidP="00B27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1,200</w:t>
            </w:r>
          </w:p>
        </w:tc>
      </w:tr>
      <w:tr w:rsidR="00B12AB9" w:rsidTr="00B12AB9">
        <w:trPr>
          <w:jc w:val="center"/>
        </w:trPr>
        <w:tc>
          <w:tcPr>
            <w:tcW w:w="4007" w:type="dxa"/>
          </w:tcPr>
          <w:p w:rsidR="00B12AB9" w:rsidRDefault="00B12AB9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Cash received from branch</w:t>
            </w:r>
          </w:p>
        </w:tc>
        <w:tc>
          <w:tcPr>
            <w:tcW w:w="1012" w:type="dxa"/>
          </w:tcPr>
          <w:p w:rsidR="00B12AB9" w:rsidRDefault="00B12AB9" w:rsidP="00B27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24,000</w:t>
            </w:r>
          </w:p>
        </w:tc>
      </w:tr>
      <w:tr w:rsidR="00B12AB9" w:rsidTr="00B12AB9">
        <w:trPr>
          <w:jc w:val="center"/>
        </w:trPr>
        <w:tc>
          <w:tcPr>
            <w:tcW w:w="4007" w:type="dxa"/>
          </w:tcPr>
          <w:p w:rsidR="00B12AB9" w:rsidRDefault="00B12AB9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Stock on 31</w:t>
            </w:r>
            <w:r w:rsidRPr="00B12AB9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December</w:t>
            </w:r>
          </w:p>
        </w:tc>
        <w:tc>
          <w:tcPr>
            <w:tcW w:w="1012" w:type="dxa"/>
          </w:tcPr>
          <w:p w:rsidR="00B12AB9" w:rsidRDefault="00B12AB9" w:rsidP="00B27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2,300</w:t>
            </w:r>
          </w:p>
        </w:tc>
      </w:tr>
      <w:tr w:rsidR="00B12AB9" w:rsidTr="00B12AB9">
        <w:trPr>
          <w:jc w:val="center"/>
        </w:trPr>
        <w:tc>
          <w:tcPr>
            <w:tcW w:w="4007" w:type="dxa"/>
          </w:tcPr>
          <w:p w:rsidR="00B12AB9" w:rsidRDefault="00B12AB9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Petty cash in hand on 31</w:t>
            </w:r>
            <w:r w:rsidRPr="00B12AB9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December </w:t>
            </w:r>
          </w:p>
        </w:tc>
        <w:tc>
          <w:tcPr>
            <w:tcW w:w="1012" w:type="dxa"/>
          </w:tcPr>
          <w:p w:rsidR="00B12AB9" w:rsidRDefault="00B12AB9" w:rsidP="00B27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</w:tbl>
    <w:p w:rsidR="00B12AB9" w:rsidRDefault="00B12AB9" w:rsidP="0014757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Pass necessary journal entries in the books of Head office and branch:</w:t>
      </w:r>
    </w:p>
    <w:p w:rsidR="00B12AB9" w:rsidRDefault="00B12AB9" w:rsidP="0014757F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Bombay branch collected Rs.3,000 from a Bombay customer of head office.</w:t>
      </w:r>
    </w:p>
    <w:p w:rsidR="00B12AB9" w:rsidRDefault="00B12AB9" w:rsidP="0014757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are the figures for the departments: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2565"/>
        <w:gridCol w:w="1012"/>
        <w:gridCol w:w="1012"/>
      </w:tblGrid>
      <w:tr w:rsidR="00B12AB9" w:rsidTr="00B12AB9">
        <w:trPr>
          <w:jc w:val="center"/>
        </w:trPr>
        <w:tc>
          <w:tcPr>
            <w:tcW w:w="2565" w:type="dxa"/>
          </w:tcPr>
          <w:p w:rsidR="00B12AB9" w:rsidRDefault="00B12AB9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:rsidR="00B12AB9" w:rsidRDefault="00B12AB9" w:rsidP="00147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  <w:p w:rsidR="00B12AB9" w:rsidRDefault="00B12AB9" w:rsidP="00147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  <w:tc>
          <w:tcPr>
            <w:tcW w:w="1012" w:type="dxa"/>
          </w:tcPr>
          <w:p w:rsidR="00B12AB9" w:rsidRDefault="00B12AB9" w:rsidP="00147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B12AB9" w:rsidRDefault="00B12AB9" w:rsidP="00147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B12AB9" w:rsidTr="00B12AB9">
        <w:trPr>
          <w:jc w:val="center"/>
        </w:trPr>
        <w:tc>
          <w:tcPr>
            <w:tcW w:w="2565" w:type="dxa"/>
          </w:tcPr>
          <w:p w:rsidR="00B12AB9" w:rsidRDefault="00B12AB9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Opening stock (1.1.96)</w:t>
            </w:r>
          </w:p>
        </w:tc>
        <w:tc>
          <w:tcPr>
            <w:tcW w:w="1012" w:type="dxa"/>
          </w:tcPr>
          <w:p w:rsidR="00B12AB9" w:rsidRDefault="00B12AB9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  <w:tc>
          <w:tcPr>
            <w:tcW w:w="1012" w:type="dxa"/>
          </w:tcPr>
          <w:p w:rsidR="00B12AB9" w:rsidRDefault="00B12AB9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14,000</w:t>
            </w:r>
          </w:p>
        </w:tc>
      </w:tr>
      <w:tr w:rsidR="00B12AB9" w:rsidTr="00B12AB9">
        <w:trPr>
          <w:jc w:val="center"/>
        </w:trPr>
        <w:tc>
          <w:tcPr>
            <w:tcW w:w="2565" w:type="dxa"/>
          </w:tcPr>
          <w:p w:rsidR="00B12AB9" w:rsidRDefault="00B12AB9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Purchases</w:t>
            </w:r>
          </w:p>
        </w:tc>
        <w:tc>
          <w:tcPr>
            <w:tcW w:w="1012" w:type="dxa"/>
          </w:tcPr>
          <w:p w:rsidR="00B12AB9" w:rsidRDefault="00B12AB9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12,000</w:t>
            </w:r>
          </w:p>
        </w:tc>
        <w:tc>
          <w:tcPr>
            <w:tcW w:w="1012" w:type="dxa"/>
          </w:tcPr>
          <w:p w:rsidR="00B12AB9" w:rsidRDefault="00B12AB9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13,500</w:t>
            </w:r>
          </w:p>
        </w:tc>
      </w:tr>
      <w:tr w:rsidR="00B12AB9" w:rsidTr="00B12AB9">
        <w:trPr>
          <w:jc w:val="center"/>
        </w:trPr>
        <w:tc>
          <w:tcPr>
            <w:tcW w:w="2565" w:type="dxa"/>
          </w:tcPr>
          <w:p w:rsidR="00B12AB9" w:rsidRDefault="00B12AB9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Sales</w:t>
            </w:r>
          </w:p>
        </w:tc>
        <w:tc>
          <w:tcPr>
            <w:tcW w:w="1012" w:type="dxa"/>
          </w:tcPr>
          <w:p w:rsidR="00B12AB9" w:rsidRDefault="00B12AB9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  <w:tc>
          <w:tcPr>
            <w:tcW w:w="1012" w:type="dxa"/>
          </w:tcPr>
          <w:p w:rsidR="00B12AB9" w:rsidRDefault="00B12AB9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18,000</w:t>
            </w:r>
          </w:p>
        </w:tc>
      </w:tr>
      <w:tr w:rsidR="00B12AB9" w:rsidTr="00B12AB9">
        <w:trPr>
          <w:jc w:val="center"/>
        </w:trPr>
        <w:tc>
          <w:tcPr>
            <w:tcW w:w="2565" w:type="dxa"/>
          </w:tcPr>
          <w:p w:rsidR="00B12AB9" w:rsidRDefault="00B12AB9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Closing Stock</w:t>
            </w:r>
          </w:p>
        </w:tc>
        <w:tc>
          <w:tcPr>
            <w:tcW w:w="1012" w:type="dxa"/>
          </w:tcPr>
          <w:p w:rsidR="00B12AB9" w:rsidRDefault="00B12AB9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  <w:tc>
          <w:tcPr>
            <w:tcW w:w="1012" w:type="dxa"/>
          </w:tcPr>
          <w:p w:rsidR="00B12AB9" w:rsidRDefault="00B12AB9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14,900</w:t>
            </w:r>
          </w:p>
        </w:tc>
      </w:tr>
    </w:tbl>
    <w:p w:rsidR="00B12AB9" w:rsidRDefault="00B12AB9" w:rsidP="0014757F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 departmental Trading Account.</w:t>
      </w:r>
    </w:p>
    <w:p w:rsidR="00B12AB9" w:rsidRDefault="0060559E" w:rsidP="0014757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meant by do</w:t>
      </w:r>
      <w:r w:rsidR="00823635">
        <w:rPr>
          <w:rFonts w:ascii="Arial" w:hAnsi="Arial" w:cs="Arial"/>
          <w:sz w:val="22"/>
          <w:szCs w:val="22"/>
        </w:rPr>
        <w:t>wn payment?</w:t>
      </w:r>
    </w:p>
    <w:p w:rsidR="00B12AB9" w:rsidRDefault="007A6DBC" w:rsidP="0014757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 and B are partners in a business sharing profit in the ratio of 5:3. They decide to admit C into the firm giving him 1/6</w:t>
      </w:r>
      <w:r w:rsidRPr="007A6DB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share. Calculate the new profit sharing ratio and sacrificing ratio of the partners.</w:t>
      </w:r>
    </w:p>
    <w:p w:rsidR="007A6DBC" w:rsidRDefault="007A6DBC" w:rsidP="0014757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A, B and C were partners in a firm, sharing profits and losses in the ratio of 3:2</w:t>
      </w:r>
      <w:r w:rsidR="00756833">
        <w:rPr>
          <w:rFonts w:ascii="Arial" w:hAnsi="Arial" w:cs="Arial"/>
          <w:sz w:val="22"/>
          <w:szCs w:val="22"/>
        </w:rPr>
        <w:t>:5</w:t>
      </w:r>
      <w:r>
        <w:rPr>
          <w:rFonts w:ascii="Arial" w:hAnsi="Arial" w:cs="Arial"/>
          <w:sz w:val="22"/>
          <w:szCs w:val="22"/>
        </w:rPr>
        <w:t>. ‘C’ retire</w:t>
      </w:r>
      <w:r w:rsidR="0075683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and on that date the firm</w:t>
      </w:r>
      <w:r w:rsidR="00756833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goodwill is valued at Rs.80,000. Pass necessary journal entry to adjust goodwill at the time of retirement.</w:t>
      </w:r>
    </w:p>
    <w:p w:rsidR="009217FF" w:rsidRDefault="00823635" w:rsidP="0082363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any two differences between Revaluation a/c and Realisation a/c.</w:t>
      </w:r>
    </w:p>
    <w:p w:rsidR="00823635" w:rsidRPr="00823635" w:rsidRDefault="00823635" w:rsidP="0082363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217FF" w:rsidRPr="008D0B7A" w:rsidRDefault="009217FF" w:rsidP="0014757F">
      <w:pPr>
        <w:jc w:val="center"/>
        <w:rPr>
          <w:rFonts w:ascii="Arial Black" w:hAnsi="Arial Black"/>
        </w:rPr>
      </w:pPr>
      <w:r w:rsidRPr="008D0B7A">
        <w:rPr>
          <w:rFonts w:ascii="Arial Black" w:hAnsi="Arial Black"/>
        </w:rPr>
        <w:t>SECTION-B (5 x 5 =25)</w:t>
      </w:r>
    </w:p>
    <w:p w:rsidR="009217FF" w:rsidRPr="008D0B7A" w:rsidRDefault="009217FF" w:rsidP="0014757F">
      <w:pPr>
        <w:jc w:val="both"/>
        <w:rPr>
          <w:rFonts w:ascii="Arial" w:hAnsi="Arial" w:cs="Arial"/>
          <w:b/>
        </w:rPr>
      </w:pPr>
      <w:r w:rsidRPr="008D0B7A">
        <w:rPr>
          <w:rFonts w:ascii="Arial" w:hAnsi="Arial" w:cs="Arial"/>
          <w:b/>
        </w:rPr>
        <w:t xml:space="preserve"> Answer any FIVE of the following questions.</w:t>
      </w:r>
    </w:p>
    <w:p w:rsidR="009217FF" w:rsidRDefault="009279FF" w:rsidP="0082363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hire purchase system? Explain its features.</w:t>
      </w:r>
    </w:p>
    <w:p w:rsidR="009279FF" w:rsidRDefault="009279FF" w:rsidP="0082363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different modes of dissolution? Explain them briefly.</w:t>
      </w:r>
    </w:p>
    <w:p w:rsidR="009279FF" w:rsidRDefault="009279FF" w:rsidP="0014757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Show what entries would be passed by head office to record the followi</w:t>
      </w:r>
      <w:r w:rsidR="00823635">
        <w:rPr>
          <w:rFonts w:ascii="Arial" w:hAnsi="Arial" w:cs="Arial"/>
          <w:sz w:val="22"/>
          <w:szCs w:val="22"/>
        </w:rPr>
        <w:t xml:space="preserve">ng transactions in the books </w:t>
      </w:r>
      <w:r>
        <w:rPr>
          <w:rFonts w:ascii="Arial" w:hAnsi="Arial" w:cs="Arial"/>
          <w:sz w:val="22"/>
          <w:szCs w:val="22"/>
        </w:rPr>
        <w:t>on 31</w:t>
      </w:r>
      <w:r w:rsidRPr="009279FF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December, the date of annual closing?</w:t>
      </w:r>
    </w:p>
    <w:p w:rsidR="0036742A" w:rsidRDefault="0036742A" w:rsidP="0014757F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Goods amounting Rs. 1,</w:t>
      </w:r>
      <w:r w:rsidR="009279FF">
        <w:rPr>
          <w:rFonts w:ascii="Arial" w:hAnsi="Arial" w:cs="Arial"/>
          <w:sz w:val="22"/>
          <w:szCs w:val="22"/>
        </w:rPr>
        <w:t>500 transferred from Chennai branch to Trich</w:t>
      </w:r>
      <w:r w:rsidR="00756833">
        <w:rPr>
          <w:rFonts w:ascii="Arial" w:hAnsi="Arial" w:cs="Arial"/>
          <w:sz w:val="22"/>
          <w:szCs w:val="22"/>
        </w:rPr>
        <w:t xml:space="preserve">y branch under </w:t>
      </w:r>
    </w:p>
    <w:p w:rsidR="009279FF" w:rsidRDefault="00756833" w:rsidP="0036742A">
      <w:pPr>
        <w:ind w:left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instructions from</w:t>
      </w:r>
      <w:r w:rsidR="009279FF">
        <w:rPr>
          <w:rFonts w:ascii="Arial" w:hAnsi="Arial" w:cs="Arial"/>
          <w:sz w:val="22"/>
          <w:szCs w:val="22"/>
        </w:rPr>
        <w:t xml:space="preserve"> head office.</w:t>
      </w:r>
    </w:p>
    <w:p w:rsidR="009279FF" w:rsidRDefault="009279FF" w:rsidP="0014757F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Depreciation of Rs.1,000 on Chennai branch fixed assets when such accounts are opened i</w:t>
      </w:r>
      <w:r w:rsidR="009476B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the head office books.</w:t>
      </w:r>
    </w:p>
    <w:p w:rsidR="009279FF" w:rsidRDefault="009279FF" w:rsidP="0014757F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remittance of Rs.9,000 made by the Trichy branch to head office on 26</w:t>
      </w:r>
      <w:r w:rsidRPr="009279F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December and received by the head office on 4</w:t>
      </w:r>
      <w:r w:rsidRPr="009279F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January.</w:t>
      </w:r>
    </w:p>
    <w:p w:rsidR="00823635" w:rsidRPr="00823635" w:rsidRDefault="009279FF" w:rsidP="00823635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3635">
        <w:rPr>
          <w:rFonts w:ascii="Arial" w:hAnsi="Arial" w:cs="Arial"/>
          <w:sz w:val="22"/>
          <w:szCs w:val="22"/>
        </w:rPr>
        <w:t>Goods amounting to Rs.15,000 sent by head office to Trichy branch on 20</w:t>
      </w:r>
      <w:r w:rsidRPr="00823635">
        <w:rPr>
          <w:rFonts w:ascii="Arial" w:hAnsi="Arial" w:cs="Arial"/>
          <w:sz w:val="22"/>
          <w:szCs w:val="22"/>
          <w:vertAlign w:val="superscript"/>
        </w:rPr>
        <w:t>th</w:t>
      </w:r>
      <w:r w:rsidRPr="00823635">
        <w:rPr>
          <w:rFonts w:ascii="Arial" w:hAnsi="Arial" w:cs="Arial"/>
          <w:sz w:val="22"/>
          <w:szCs w:val="22"/>
        </w:rPr>
        <w:t xml:space="preserve"> December and received by the latter on 15</w:t>
      </w:r>
      <w:r w:rsidRPr="00823635">
        <w:rPr>
          <w:rFonts w:ascii="Arial" w:hAnsi="Arial" w:cs="Arial"/>
          <w:sz w:val="22"/>
          <w:szCs w:val="22"/>
          <w:vertAlign w:val="superscript"/>
        </w:rPr>
        <w:t>th</w:t>
      </w:r>
      <w:r w:rsidRPr="00823635">
        <w:rPr>
          <w:rFonts w:ascii="Arial" w:hAnsi="Arial" w:cs="Arial"/>
          <w:sz w:val="22"/>
          <w:szCs w:val="22"/>
        </w:rPr>
        <w:t xml:space="preserve"> January.</w:t>
      </w:r>
    </w:p>
    <w:p w:rsidR="009279FF" w:rsidRDefault="009279FF" w:rsidP="0014757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purchases were made by  a business house having three departments:</w:t>
      </w:r>
    </w:p>
    <w:p w:rsidR="009279FF" w:rsidRPr="009279FF" w:rsidRDefault="000C1AC8" w:rsidP="0014757F">
      <w:pPr>
        <w:pStyle w:val="ListParagraph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174.75pt;margin-top:3.3pt;width:9pt;height:32.65pt;z-index:251661312"/>
        </w:pict>
      </w:r>
      <w:r w:rsidR="009279FF" w:rsidRPr="009279FF">
        <w:rPr>
          <w:rFonts w:ascii="Arial" w:hAnsi="Arial" w:cs="Arial"/>
          <w:sz w:val="22"/>
          <w:szCs w:val="22"/>
        </w:rPr>
        <w:t xml:space="preserve">Dept. A </w:t>
      </w:r>
      <w:r w:rsidR="009279FF">
        <w:rPr>
          <w:rFonts w:ascii="Arial" w:hAnsi="Arial" w:cs="Arial"/>
          <w:sz w:val="22"/>
          <w:szCs w:val="22"/>
        </w:rPr>
        <w:t xml:space="preserve">– </w:t>
      </w:r>
      <w:r w:rsidR="009279FF" w:rsidRPr="009279FF">
        <w:rPr>
          <w:rFonts w:ascii="Arial" w:hAnsi="Arial" w:cs="Arial"/>
          <w:sz w:val="22"/>
          <w:szCs w:val="22"/>
        </w:rPr>
        <w:t>1</w:t>
      </w:r>
      <w:r w:rsidR="009279FF">
        <w:rPr>
          <w:rFonts w:ascii="Arial" w:hAnsi="Arial" w:cs="Arial"/>
          <w:sz w:val="22"/>
          <w:szCs w:val="22"/>
        </w:rPr>
        <w:t>,</w:t>
      </w:r>
      <w:r w:rsidR="009279FF" w:rsidRPr="009279FF">
        <w:rPr>
          <w:rFonts w:ascii="Arial" w:hAnsi="Arial" w:cs="Arial"/>
          <w:sz w:val="22"/>
          <w:szCs w:val="22"/>
        </w:rPr>
        <w:t>000 units</w:t>
      </w:r>
    </w:p>
    <w:p w:rsidR="009279FF" w:rsidRPr="009279FF" w:rsidRDefault="009279FF" w:rsidP="0014757F">
      <w:pPr>
        <w:pStyle w:val="ListParagraph"/>
        <w:rPr>
          <w:rFonts w:ascii="Arial" w:hAnsi="Arial" w:cs="Arial"/>
          <w:sz w:val="22"/>
          <w:szCs w:val="22"/>
        </w:rPr>
      </w:pPr>
      <w:r w:rsidRPr="009279FF">
        <w:rPr>
          <w:rFonts w:ascii="Arial" w:hAnsi="Arial" w:cs="Arial"/>
          <w:sz w:val="22"/>
          <w:szCs w:val="22"/>
        </w:rPr>
        <w:tab/>
        <w:t xml:space="preserve">Dept. B </w:t>
      </w:r>
      <w:r>
        <w:rPr>
          <w:rFonts w:ascii="Arial" w:hAnsi="Arial" w:cs="Arial"/>
          <w:sz w:val="22"/>
          <w:szCs w:val="22"/>
        </w:rPr>
        <w:t xml:space="preserve">– </w:t>
      </w:r>
      <w:r w:rsidRPr="009279F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,</w:t>
      </w:r>
      <w:r w:rsidRPr="009279FF">
        <w:rPr>
          <w:rFonts w:ascii="Arial" w:hAnsi="Arial" w:cs="Arial"/>
          <w:sz w:val="22"/>
          <w:szCs w:val="22"/>
        </w:rPr>
        <w:t xml:space="preserve">000 units     </w:t>
      </w:r>
      <w:r>
        <w:rPr>
          <w:rFonts w:ascii="Arial" w:hAnsi="Arial" w:cs="Arial"/>
          <w:sz w:val="22"/>
          <w:szCs w:val="22"/>
        </w:rPr>
        <w:t xml:space="preserve"> </w:t>
      </w:r>
      <w:r w:rsidRPr="009279FF">
        <w:rPr>
          <w:rFonts w:ascii="Arial" w:hAnsi="Arial" w:cs="Arial"/>
          <w:sz w:val="22"/>
          <w:szCs w:val="22"/>
        </w:rPr>
        <w:t>at a total cost of Rs.1,00,000</w:t>
      </w:r>
    </w:p>
    <w:p w:rsidR="009279FF" w:rsidRPr="009279FF" w:rsidRDefault="009279FF" w:rsidP="0014757F">
      <w:pPr>
        <w:pStyle w:val="ListParagraph"/>
        <w:rPr>
          <w:rFonts w:ascii="Arial" w:hAnsi="Arial" w:cs="Arial"/>
          <w:sz w:val="22"/>
          <w:szCs w:val="22"/>
        </w:rPr>
      </w:pPr>
      <w:r w:rsidRPr="009279FF">
        <w:rPr>
          <w:rFonts w:ascii="Arial" w:hAnsi="Arial" w:cs="Arial"/>
          <w:sz w:val="22"/>
          <w:szCs w:val="22"/>
        </w:rPr>
        <w:tab/>
        <w:t xml:space="preserve">Dept. C </w:t>
      </w:r>
      <w:r>
        <w:rPr>
          <w:rFonts w:ascii="Arial" w:hAnsi="Arial" w:cs="Arial"/>
          <w:sz w:val="22"/>
          <w:szCs w:val="22"/>
        </w:rPr>
        <w:t xml:space="preserve">– </w:t>
      </w:r>
      <w:r w:rsidRPr="009279F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,</w:t>
      </w:r>
      <w:r w:rsidRPr="009279FF">
        <w:rPr>
          <w:rFonts w:ascii="Arial" w:hAnsi="Arial" w:cs="Arial"/>
          <w:sz w:val="22"/>
          <w:szCs w:val="22"/>
        </w:rPr>
        <w:t>400 units</w:t>
      </w:r>
    </w:p>
    <w:p w:rsidR="009279FF" w:rsidRPr="009279FF" w:rsidRDefault="00FA3C5B" w:rsidP="0014757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9279FF" w:rsidRPr="009279FF">
        <w:rPr>
          <w:rFonts w:ascii="Arial" w:hAnsi="Arial" w:cs="Arial"/>
          <w:sz w:val="22"/>
          <w:szCs w:val="22"/>
        </w:rPr>
        <w:t xml:space="preserve"> Stocks on 1</w:t>
      </w:r>
      <w:r w:rsidR="009279FF" w:rsidRPr="009279FF">
        <w:rPr>
          <w:rFonts w:ascii="Arial" w:hAnsi="Arial" w:cs="Arial"/>
          <w:sz w:val="22"/>
          <w:szCs w:val="22"/>
          <w:vertAlign w:val="superscript"/>
        </w:rPr>
        <w:t>st</w:t>
      </w:r>
      <w:r w:rsidR="009279FF" w:rsidRPr="009279FF">
        <w:rPr>
          <w:rFonts w:ascii="Arial" w:hAnsi="Arial" w:cs="Arial"/>
          <w:sz w:val="22"/>
          <w:szCs w:val="22"/>
        </w:rPr>
        <w:t xml:space="preserve"> January were:</w:t>
      </w:r>
    </w:p>
    <w:p w:rsidR="009279FF" w:rsidRPr="009279FF" w:rsidRDefault="009279FF" w:rsidP="0014757F">
      <w:pPr>
        <w:ind w:left="360"/>
        <w:rPr>
          <w:rFonts w:ascii="Arial" w:hAnsi="Arial" w:cs="Arial"/>
          <w:sz w:val="22"/>
          <w:szCs w:val="22"/>
        </w:rPr>
      </w:pPr>
      <w:r w:rsidRPr="009279FF">
        <w:rPr>
          <w:rFonts w:ascii="Arial" w:hAnsi="Arial" w:cs="Arial"/>
          <w:sz w:val="22"/>
          <w:szCs w:val="22"/>
        </w:rPr>
        <w:tab/>
      </w:r>
      <w:r w:rsidRPr="009279FF">
        <w:rPr>
          <w:rFonts w:ascii="Arial" w:hAnsi="Arial" w:cs="Arial"/>
          <w:sz w:val="22"/>
          <w:szCs w:val="22"/>
        </w:rPr>
        <w:tab/>
        <w:t>Dept</w:t>
      </w:r>
      <w:r w:rsidR="00FA3C5B">
        <w:rPr>
          <w:rFonts w:ascii="Arial" w:hAnsi="Arial" w:cs="Arial"/>
          <w:sz w:val="22"/>
          <w:szCs w:val="22"/>
        </w:rPr>
        <w:t xml:space="preserve">. </w:t>
      </w:r>
      <w:r w:rsidRPr="009279FF">
        <w:rPr>
          <w:rFonts w:ascii="Arial" w:hAnsi="Arial" w:cs="Arial"/>
          <w:sz w:val="22"/>
          <w:szCs w:val="22"/>
        </w:rPr>
        <w:t xml:space="preserve">A </w:t>
      </w:r>
      <w:r w:rsidR="00FA3C5B">
        <w:rPr>
          <w:rFonts w:ascii="Arial" w:hAnsi="Arial" w:cs="Arial"/>
          <w:sz w:val="22"/>
          <w:szCs w:val="22"/>
        </w:rPr>
        <w:t xml:space="preserve">– </w:t>
      </w:r>
      <w:r w:rsidRPr="009279FF">
        <w:rPr>
          <w:rFonts w:ascii="Arial" w:hAnsi="Arial" w:cs="Arial"/>
          <w:sz w:val="22"/>
          <w:szCs w:val="22"/>
        </w:rPr>
        <w:t>120</w:t>
      </w:r>
      <w:r w:rsidR="00FA3C5B">
        <w:rPr>
          <w:rFonts w:ascii="Arial" w:hAnsi="Arial" w:cs="Arial"/>
          <w:sz w:val="22"/>
          <w:szCs w:val="22"/>
        </w:rPr>
        <w:t xml:space="preserve"> </w:t>
      </w:r>
      <w:r w:rsidRPr="009279FF">
        <w:rPr>
          <w:rFonts w:ascii="Arial" w:hAnsi="Arial" w:cs="Arial"/>
          <w:sz w:val="22"/>
          <w:szCs w:val="22"/>
        </w:rPr>
        <w:t>units</w:t>
      </w:r>
      <w:r w:rsidR="00FA3C5B">
        <w:rPr>
          <w:rFonts w:ascii="Arial" w:hAnsi="Arial" w:cs="Arial"/>
          <w:sz w:val="22"/>
          <w:szCs w:val="22"/>
        </w:rPr>
        <w:t xml:space="preserve"> </w:t>
      </w:r>
    </w:p>
    <w:p w:rsidR="009279FF" w:rsidRPr="009279FF" w:rsidRDefault="009279FF" w:rsidP="0014757F">
      <w:pPr>
        <w:pStyle w:val="ListParagraph"/>
        <w:rPr>
          <w:rFonts w:ascii="Arial" w:hAnsi="Arial" w:cs="Arial"/>
          <w:sz w:val="22"/>
          <w:szCs w:val="22"/>
        </w:rPr>
      </w:pPr>
      <w:r w:rsidRPr="009279FF">
        <w:rPr>
          <w:rFonts w:ascii="Arial" w:hAnsi="Arial" w:cs="Arial"/>
          <w:sz w:val="22"/>
          <w:szCs w:val="22"/>
        </w:rPr>
        <w:tab/>
        <w:t xml:space="preserve">Dept. B </w:t>
      </w:r>
      <w:r w:rsidR="00FA3C5B">
        <w:rPr>
          <w:rFonts w:ascii="Arial" w:hAnsi="Arial" w:cs="Arial"/>
          <w:sz w:val="22"/>
          <w:szCs w:val="22"/>
        </w:rPr>
        <w:t xml:space="preserve">–   </w:t>
      </w:r>
      <w:r w:rsidRPr="009279FF">
        <w:rPr>
          <w:rFonts w:ascii="Arial" w:hAnsi="Arial" w:cs="Arial"/>
          <w:sz w:val="22"/>
          <w:szCs w:val="22"/>
        </w:rPr>
        <w:t>80 units.</w:t>
      </w:r>
    </w:p>
    <w:p w:rsidR="009279FF" w:rsidRPr="009279FF" w:rsidRDefault="009279FF" w:rsidP="0014757F">
      <w:pPr>
        <w:pStyle w:val="ListParagraph"/>
        <w:rPr>
          <w:rFonts w:ascii="Arial" w:hAnsi="Arial" w:cs="Arial"/>
          <w:sz w:val="22"/>
          <w:szCs w:val="22"/>
        </w:rPr>
      </w:pPr>
      <w:r w:rsidRPr="009279FF">
        <w:rPr>
          <w:rFonts w:ascii="Arial" w:hAnsi="Arial" w:cs="Arial"/>
          <w:sz w:val="22"/>
          <w:szCs w:val="22"/>
        </w:rPr>
        <w:lastRenderedPageBreak/>
        <w:tab/>
        <w:t xml:space="preserve">Dept. C </w:t>
      </w:r>
      <w:r w:rsidR="00FA3C5B">
        <w:rPr>
          <w:rFonts w:ascii="Arial" w:hAnsi="Arial" w:cs="Arial"/>
          <w:sz w:val="22"/>
          <w:szCs w:val="22"/>
        </w:rPr>
        <w:t xml:space="preserve">– </w:t>
      </w:r>
      <w:r w:rsidRPr="009279FF">
        <w:rPr>
          <w:rFonts w:ascii="Arial" w:hAnsi="Arial" w:cs="Arial"/>
          <w:sz w:val="22"/>
          <w:szCs w:val="22"/>
        </w:rPr>
        <w:t>152 units.</w:t>
      </w:r>
    </w:p>
    <w:p w:rsidR="009279FF" w:rsidRPr="00FA3C5B" w:rsidRDefault="00FA3C5B" w:rsidP="001475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9279FF" w:rsidRPr="00FA3C5B">
        <w:rPr>
          <w:rFonts w:ascii="Arial" w:hAnsi="Arial" w:cs="Arial"/>
          <w:sz w:val="22"/>
          <w:szCs w:val="22"/>
        </w:rPr>
        <w:t xml:space="preserve">      Sales were:</w:t>
      </w:r>
    </w:p>
    <w:p w:rsidR="009279FF" w:rsidRPr="009279FF" w:rsidRDefault="00FA3C5B" w:rsidP="0014757F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279FF" w:rsidRPr="009279FF">
        <w:rPr>
          <w:rFonts w:ascii="Arial" w:hAnsi="Arial" w:cs="Arial"/>
          <w:sz w:val="22"/>
          <w:szCs w:val="22"/>
        </w:rPr>
        <w:t xml:space="preserve">Dept. A </w:t>
      </w:r>
      <w:r>
        <w:rPr>
          <w:rFonts w:ascii="Arial" w:hAnsi="Arial" w:cs="Arial"/>
          <w:sz w:val="22"/>
          <w:szCs w:val="22"/>
        </w:rPr>
        <w:t xml:space="preserve">– </w:t>
      </w:r>
      <w:r w:rsidR="009279FF" w:rsidRPr="009279F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,020 units at</w:t>
      </w:r>
      <w:r w:rsidR="009279FF" w:rsidRPr="009279FF">
        <w:rPr>
          <w:rFonts w:ascii="Arial" w:hAnsi="Arial" w:cs="Arial"/>
          <w:sz w:val="22"/>
          <w:szCs w:val="22"/>
        </w:rPr>
        <w:t xml:space="preserve"> Rs.</w:t>
      </w:r>
      <w:r>
        <w:rPr>
          <w:rFonts w:ascii="Arial" w:hAnsi="Arial" w:cs="Arial"/>
          <w:sz w:val="22"/>
          <w:szCs w:val="22"/>
        </w:rPr>
        <w:t xml:space="preserve"> </w:t>
      </w:r>
      <w:r w:rsidR="009279FF" w:rsidRPr="009279FF">
        <w:rPr>
          <w:rFonts w:ascii="Arial" w:hAnsi="Arial" w:cs="Arial"/>
          <w:sz w:val="22"/>
          <w:szCs w:val="22"/>
        </w:rPr>
        <w:t>20/- each.</w:t>
      </w:r>
    </w:p>
    <w:p w:rsidR="009279FF" w:rsidRPr="009279FF" w:rsidRDefault="00FA3C5B" w:rsidP="0014757F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279FF" w:rsidRPr="009279FF">
        <w:rPr>
          <w:rFonts w:ascii="Arial" w:hAnsi="Arial" w:cs="Arial"/>
          <w:sz w:val="22"/>
          <w:szCs w:val="22"/>
        </w:rPr>
        <w:t xml:space="preserve">Dept. B </w:t>
      </w:r>
      <w:r>
        <w:rPr>
          <w:rFonts w:ascii="Arial" w:hAnsi="Arial" w:cs="Arial"/>
          <w:sz w:val="22"/>
          <w:szCs w:val="22"/>
        </w:rPr>
        <w:t xml:space="preserve">– </w:t>
      </w:r>
      <w:r w:rsidR="009279FF" w:rsidRPr="009279F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,920 units at</w:t>
      </w:r>
      <w:r w:rsidR="009279FF" w:rsidRPr="009279FF">
        <w:rPr>
          <w:rFonts w:ascii="Arial" w:hAnsi="Arial" w:cs="Arial"/>
          <w:sz w:val="22"/>
          <w:szCs w:val="22"/>
        </w:rPr>
        <w:t xml:space="preserve"> Rs.</w:t>
      </w:r>
      <w:r>
        <w:rPr>
          <w:rFonts w:ascii="Arial" w:hAnsi="Arial" w:cs="Arial"/>
          <w:sz w:val="22"/>
          <w:szCs w:val="22"/>
        </w:rPr>
        <w:t xml:space="preserve"> </w:t>
      </w:r>
      <w:r w:rsidR="009279FF" w:rsidRPr="009279FF">
        <w:rPr>
          <w:rFonts w:ascii="Arial" w:hAnsi="Arial" w:cs="Arial"/>
          <w:sz w:val="22"/>
          <w:szCs w:val="22"/>
        </w:rPr>
        <w:t>22.50/- each.</w:t>
      </w:r>
    </w:p>
    <w:p w:rsidR="009279FF" w:rsidRDefault="00FA3C5B" w:rsidP="0014757F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279FF" w:rsidRPr="009279FF">
        <w:rPr>
          <w:rFonts w:ascii="Arial" w:hAnsi="Arial" w:cs="Arial"/>
          <w:sz w:val="22"/>
          <w:szCs w:val="22"/>
        </w:rPr>
        <w:t xml:space="preserve">Dept. C </w:t>
      </w:r>
      <w:r>
        <w:rPr>
          <w:rFonts w:ascii="Arial" w:hAnsi="Arial" w:cs="Arial"/>
          <w:sz w:val="22"/>
          <w:szCs w:val="22"/>
        </w:rPr>
        <w:t xml:space="preserve">– </w:t>
      </w:r>
      <w:r w:rsidR="009279FF" w:rsidRPr="009279F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,496 units at</w:t>
      </w:r>
      <w:r w:rsidR="009279FF" w:rsidRPr="009279FF">
        <w:rPr>
          <w:rFonts w:ascii="Arial" w:hAnsi="Arial" w:cs="Arial"/>
          <w:sz w:val="22"/>
          <w:szCs w:val="22"/>
        </w:rPr>
        <w:t xml:space="preserve"> Rs. 25/- each.</w:t>
      </w:r>
    </w:p>
    <w:p w:rsidR="00823635" w:rsidRPr="009279FF" w:rsidRDefault="00823635" w:rsidP="00671A6C">
      <w:pPr>
        <w:pStyle w:val="ListParagraph"/>
        <w:tabs>
          <w:tab w:val="left" w:pos="756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The rate of gross profit is same in each case. Prepare Departmental Trading account.</w:t>
      </w:r>
    </w:p>
    <w:p w:rsidR="009279FF" w:rsidRDefault="00FA3C5B" w:rsidP="0014757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1</w:t>
      </w:r>
      <w:r w:rsidRPr="00FA3C5B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January 1996 Babu &amp; Co. purch</w:t>
      </w:r>
      <w:r w:rsidR="0075683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sed a</w:t>
      </w:r>
      <w:r w:rsidR="009476B0">
        <w:rPr>
          <w:rFonts w:ascii="Arial" w:hAnsi="Arial" w:cs="Arial"/>
          <w:sz w:val="22"/>
          <w:szCs w:val="22"/>
        </w:rPr>
        <w:t xml:space="preserve"> machine on hire purchase basis.</w:t>
      </w:r>
      <w:r>
        <w:rPr>
          <w:rFonts w:ascii="Arial" w:hAnsi="Arial" w:cs="Arial"/>
          <w:sz w:val="22"/>
          <w:szCs w:val="22"/>
        </w:rPr>
        <w:t xml:space="preserve"> </w:t>
      </w:r>
      <w:r w:rsidR="009476B0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total amount payable being Rs.42,700. Payment was to be made Rs.12,000 on the date </w:t>
      </w:r>
      <w:r w:rsidR="00E379FE">
        <w:rPr>
          <w:rFonts w:ascii="Arial" w:hAnsi="Arial" w:cs="Arial"/>
          <w:sz w:val="22"/>
          <w:szCs w:val="22"/>
        </w:rPr>
        <w:t xml:space="preserve">of purchase </w:t>
      </w:r>
      <w:r>
        <w:rPr>
          <w:rFonts w:ascii="Arial" w:hAnsi="Arial" w:cs="Arial"/>
          <w:sz w:val="22"/>
          <w:szCs w:val="22"/>
        </w:rPr>
        <w:t>and balanc</w:t>
      </w:r>
      <w:r w:rsidR="00756833">
        <w:rPr>
          <w:rFonts w:ascii="Arial" w:hAnsi="Arial" w:cs="Arial"/>
          <w:sz w:val="22"/>
          <w:szCs w:val="22"/>
        </w:rPr>
        <w:t>e in three half yearly instalme</w:t>
      </w:r>
      <w:r>
        <w:rPr>
          <w:rFonts w:ascii="Arial" w:hAnsi="Arial" w:cs="Arial"/>
          <w:sz w:val="22"/>
          <w:szCs w:val="22"/>
        </w:rPr>
        <w:t>n</w:t>
      </w:r>
      <w:r w:rsidR="00756833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s of Rs.11,400, Rs.10,900 an</w:t>
      </w:r>
      <w:r w:rsidR="00756833">
        <w:rPr>
          <w:rFonts w:ascii="Arial" w:hAnsi="Arial" w:cs="Arial"/>
          <w:sz w:val="22"/>
          <w:szCs w:val="22"/>
        </w:rPr>
        <w:t>d Rs.8,400 commencing f</w:t>
      </w:r>
      <w:r>
        <w:rPr>
          <w:rFonts w:ascii="Arial" w:hAnsi="Arial" w:cs="Arial"/>
          <w:sz w:val="22"/>
          <w:szCs w:val="22"/>
        </w:rPr>
        <w:t>r</w:t>
      </w:r>
      <w:r w:rsidR="0075683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 30</w:t>
      </w:r>
      <w:r w:rsidRPr="00FA3C5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 1996. The vendor charged interest @10 p.a. calculated on half yearly interest</w:t>
      </w:r>
      <w:r w:rsidR="0075683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:rsidR="00FA3C5B" w:rsidRDefault="00FA3C5B" w:rsidP="0014757F">
      <w:pPr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Babu and Co. close their books annually on 30</w:t>
      </w:r>
      <w:r w:rsidRPr="00FA3C5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 and provide depreciation @ 10% p.a. on reducing balance method.</w:t>
      </w:r>
    </w:p>
    <w:p w:rsidR="00FA3C5B" w:rsidRDefault="00FA3C5B" w:rsidP="00671A6C">
      <w:pPr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Determine the cash price of the machine</w:t>
      </w:r>
      <w:r w:rsidR="00E379F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23635" w:rsidRDefault="00823635" w:rsidP="00823635">
      <w:pPr>
        <w:jc w:val="both"/>
        <w:rPr>
          <w:rFonts w:ascii="Arial" w:hAnsi="Arial" w:cs="Arial"/>
          <w:sz w:val="22"/>
          <w:szCs w:val="22"/>
        </w:rPr>
      </w:pPr>
    </w:p>
    <w:p w:rsidR="00FA3C5B" w:rsidRDefault="00FA3C5B" w:rsidP="0014757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firm earned net profits during the last three years as follows: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1011"/>
        <w:gridCol w:w="1012"/>
      </w:tblGrid>
      <w:tr w:rsidR="008E08B9" w:rsidTr="00495C4C">
        <w:trPr>
          <w:jc w:val="center"/>
        </w:trPr>
        <w:tc>
          <w:tcPr>
            <w:tcW w:w="1011" w:type="dxa"/>
          </w:tcPr>
          <w:p w:rsidR="008E08B9" w:rsidRDefault="008E08B9" w:rsidP="0036742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:rsidR="008E08B9" w:rsidRDefault="008E08B9" w:rsidP="0036742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8E08B9" w:rsidTr="00495C4C">
        <w:trPr>
          <w:jc w:val="center"/>
        </w:trPr>
        <w:tc>
          <w:tcPr>
            <w:tcW w:w="1011" w:type="dxa"/>
          </w:tcPr>
          <w:p w:rsidR="008E08B9" w:rsidRDefault="008E08B9" w:rsidP="0036742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year</w:t>
            </w:r>
          </w:p>
        </w:tc>
        <w:tc>
          <w:tcPr>
            <w:tcW w:w="1012" w:type="dxa"/>
          </w:tcPr>
          <w:p w:rsidR="008E08B9" w:rsidRDefault="008E08B9" w:rsidP="0036742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36,000</w:t>
            </w:r>
          </w:p>
        </w:tc>
      </w:tr>
      <w:tr w:rsidR="008E08B9" w:rsidTr="00495C4C">
        <w:trPr>
          <w:jc w:val="center"/>
        </w:trPr>
        <w:tc>
          <w:tcPr>
            <w:tcW w:w="1011" w:type="dxa"/>
          </w:tcPr>
          <w:p w:rsidR="008E08B9" w:rsidRDefault="008E08B9" w:rsidP="0036742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 year</w:t>
            </w:r>
          </w:p>
        </w:tc>
        <w:tc>
          <w:tcPr>
            <w:tcW w:w="1012" w:type="dxa"/>
          </w:tcPr>
          <w:p w:rsidR="008E08B9" w:rsidRDefault="008E08B9" w:rsidP="0036742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</w:tr>
      <w:tr w:rsidR="008E08B9" w:rsidTr="00495C4C">
        <w:trPr>
          <w:jc w:val="center"/>
        </w:trPr>
        <w:tc>
          <w:tcPr>
            <w:tcW w:w="1011" w:type="dxa"/>
          </w:tcPr>
          <w:p w:rsidR="008E08B9" w:rsidRDefault="008E08B9" w:rsidP="0036742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 year</w:t>
            </w:r>
          </w:p>
        </w:tc>
        <w:tc>
          <w:tcPr>
            <w:tcW w:w="1012" w:type="dxa"/>
          </w:tcPr>
          <w:p w:rsidR="008E08B9" w:rsidRDefault="008E08B9" w:rsidP="0036742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44,000</w:t>
            </w:r>
          </w:p>
        </w:tc>
      </w:tr>
    </w:tbl>
    <w:p w:rsidR="00FA3C5B" w:rsidRDefault="008E08B9" w:rsidP="003262AE">
      <w:pPr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capital investment of the firm is Rs.1,20,000. A fair return on the capital having regard to the risk involved is 10%. Calculate the value of goodwill on the basis of 3 years purchase of super profit</w:t>
      </w:r>
      <w:r w:rsidR="003262A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:rsidR="00823635" w:rsidRDefault="00823635" w:rsidP="003262AE">
      <w:pPr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FA3C5B" w:rsidRDefault="008E08B9" w:rsidP="0014757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and B were partners. The partnership dead provided interalia that.</w:t>
      </w:r>
    </w:p>
    <w:p w:rsidR="008E08B9" w:rsidRDefault="008E08B9" w:rsidP="0014757F">
      <w:pPr>
        <w:pStyle w:val="ListParagraph"/>
        <w:numPr>
          <w:ilvl w:val="1"/>
          <w:numId w:val="1"/>
        </w:numPr>
        <w:tabs>
          <w:tab w:val="clear" w:pos="1800"/>
          <w:tab w:val="num" w:pos="16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accounts be made upto March 31, each year </w:t>
      </w:r>
    </w:p>
    <w:p w:rsidR="008E08B9" w:rsidRDefault="008E08B9" w:rsidP="0014757F">
      <w:pPr>
        <w:pStyle w:val="ListParagraph"/>
        <w:numPr>
          <w:ilvl w:val="1"/>
          <w:numId w:val="1"/>
        </w:numPr>
        <w:tabs>
          <w:tab w:val="clear" w:pos="1800"/>
          <w:tab w:val="num" w:pos="16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profits divided as follows: A: </w:t>
      </w:r>
      <w:r w:rsidR="0017499B">
        <w:rPr>
          <w:rFonts w:ascii="Arial" w:hAnsi="Arial" w:cs="Arial"/>
          <w:sz w:val="22"/>
          <w:szCs w:val="22"/>
        </w:rPr>
        <w:t>1/2</w:t>
      </w:r>
      <w:r>
        <w:rPr>
          <w:rFonts w:ascii="Arial" w:hAnsi="Arial" w:cs="Arial"/>
          <w:sz w:val="22"/>
          <w:szCs w:val="22"/>
        </w:rPr>
        <w:t>, B = 1/3 and Reserve 1/6.</w:t>
      </w:r>
    </w:p>
    <w:p w:rsidR="008E08B9" w:rsidRDefault="003262AE" w:rsidP="0014757F">
      <w:pPr>
        <w:pStyle w:val="ListParagraph"/>
        <w:numPr>
          <w:ilvl w:val="1"/>
          <w:numId w:val="1"/>
        </w:numPr>
        <w:tabs>
          <w:tab w:val="clear" w:pos="1800"/>
          <w:tab w:val="num" w:pos="16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event of death of a partner</w:t>
      </w:r>
      <w:r w:rsidR="008E08B9">
        <w:rPr>
          <w:rFonts w:ascii="Arial" w:hAnsi="Arial" w:cs="Arial"/>
          <w:sz w:val="22"/>
          <w:szCs w:val="22"/>
        </w:rPr>
        <w:t xml:space="preserve">, his </w:t>
      </w:r>
      <w:r w:rsidR="003A591B">
        <w:rPr>
          <w:rFonts w:ascii="Arial" w:hAnsi="Arial" w:cs="Arial"/>
          <w:sz w:val="22"/>
          <w:szCs w:val="22"/>
        </w:rPr>
        <w:t>representative</w:t>
      </w:r>
      <w:r w:rsidR="008E08B9">
        <w:rPr>
          <w:rFonts w:ascii="Arial" w:hAnsi="Arial" w:cs="Arial"/>
          <w:sz w:val="22"/>
          <w:szCs w:val="22"/>
        </w:rPr>
        <w:t xml:space="preserve"> be entitled to</w:t>
      </w:r>
    </w:p>
    <w:p w:rsidR="008E08B9" w:rsidRDefault="008E08B9" w:rsidP="0014757F">
      <w:pPr>
        <w:pStyle w:val="ListParagraph"/>
        <w:numPr>
          <w:ilvl w:val="3"/>
          <w:numId w:val="1"/>
        </w:numPr>
        <w:tabs>
          <w:tab w:val="clear" w:pos="2880"/>
          <w:tab w:val="num" w:pos="2340"/>
        </w:tabs>
        <w:ind w:hanging="9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capital to his credit at the death date.</w:t>
      </w:r>
    </w:p>
    <w:p w:rsidR="003A591B" w:rsidRDefault="00495C4C" w:rsidP="0014757F">
      <w:pPr>
        <w:pStyle w:val="ListParagraph"/>
        <w:numPr>
          <w:ilvl w:val="3"/>
          <w:numId w:val="1"/>
        </w:numPr>
        <w:tabs>
          <w:tab w:val="clear" w:pos="2880"/>
          <w:tab w:val="num" w:pos="2340"/>
        </w:tabs>
        <w:ind w:left="2340" w:hanging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His proportion of profits to date of death based on the average profits of the last three completed years.</w:t>
      </w:r>
    </w:p>
    <w:p w:rsidR="00495C4C" w:rsidRDefault="00495C4C" w:rsidP="0014757F">
      <w:pPr>
        <w:pStyle w:val="ListParagraph"/>
        <w:numPr>
          <w:ilvl w:val="3"/>
          <w:numId w:val="1"/>
        </w:numPr>
        <w:tabs>
          <w:tab w:val="clear" w:pos="2880"/>
          <w:tab w:val="num" w:pos="2340"/>
        </w:tabs>
        <w:ind w:hanging="9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 way of goodwill his proportion of the total profits for the three preceding years. </w:t>
      </w:r>
    </w:p>
    <w:p w:rsidR="00495C4C" w:rsidRPr="00495C4C" w:rsidRDefault="00495C4C" w:rsidP="0014757F">
      <w:pPr>
        <w:ind w:left="18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823635">
        <w:rPr>
          <w:rFonts w:ascii="Arial" w:hAnsi="Arial" w:cs="Arial"/>
          <w:sz w:val="22"/>
          <w:szCs w:val="22"/>
        </w:rPr>
        <w:t>On 31.03.200</w:t>
      </w:r>
      <w:r w:rsidRPr="00495C4C">
        <w:rPr>
          <w:rFonts w:ascii="Arial" w:hAnsi="Arial" w:cs="Arial"/>
          <w:sz w:val="22"/>
          <w:szCs w:val="22"/>
        </w:rPr>
        <w:t>6 the ledger balances were.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92"/>
        <w:gridCol w:w="2063"/>
        <w:gridCol w:w="2136"/>
      </w:tblGrid>
      <w:tr w:rsidR="00495C4C" w:rsidTr="003262AE">
        <w:trPr>
          <w:jc w:val="center"/>
        </w:trPr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C" w:rsidRDefault="00495C4C" w:rsidP="0036742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Particulars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16" w:rsidRDefault="00495C4C" w:rsidP="0036742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Amount Debit</w:t>
            </w:r>
          </w:p>
          <w:p w:rsidR="00495C4C" w:rsidRDefault="00495C4C" w:rsidP="0036742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16" w:rsidRDefault="00495C4C" w:rsidP="0036742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Amount Credit</w:t>
            </w:r>
          </w:p>
          <w:p w:rsidR="00495C4C" w:rsidRDefault="00495C4C" w:rsidP="0036742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495C4C" w:rsidTr="003262AE">
        <w:trPr>
          <w:jc w:val="center"/>
        </w:trPr>
        <w:tc>
          <w:tcPr>
            <w:tcW w:w="1892" w:type="dxa"/>
            <w:tcBorders>
              <w:top w:val="single" w:sz="4" w:space="0" w:color="auto"/>
              <w:right w:val="single" w:sz="4" w:space="0" w:color="auto"/>
            </w:tcBorders>
          </w:tcPr>
          <w:p w:rsidR="00495C4C" w:rsidRDefault="00495C4C" w:rsidP="0036742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A’s capital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C4C" w:rsidRDefault="00495C4C" w:rsidP="0036742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</w:tcPr>
          <w:p w:rsidR="00495C4C" w:rsidRDefault="00495C4C" w:rsidP="0036742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90,000</w:t>
            </w:r>
          </w:p>
        </w:tc>
      </w:tr>
      <w:tr w:rsidR="00495C4C" w:rsidTr="003262AE">
        <w:trPr>
          <w:jc w:val="center"/>
        </w:trPr>
        <w:tc>
          <w:tcPr>
            <w:tcW w:w="1892" w:type="dxa"/>
            <w:tcBorders>
              <w:right w:val="single" w:sz="4" w:space="0" w:color="auto"/>
            </w:tcBorders>
          </w:tcPr>
          <w:p w:rsidR="00495C4C" w:rsidRDefault="00495C4C" w:rsidP="0036742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B’s capital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C4C" w:rsidRDefault="00495C4C" w:rsidP="0036742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495C4C" w:rsidRDefault="00495C4C" w:rsidP="0036742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</w:tr>
      <w:tr w:rsidR="00495C4C" w:rsidTr="003262AE">
        <w:trPr>
          <w:jc w:val="center"/>
        </w:trPr>
        <w:tc>
          <w:tcPr>
            <w:tcW w:w="1892" w:type="dxa"/>
            <w:tcBorders>
              <w:right w:val="single" w:sz="4" w:space="0" w:color="auto"/>
            </w:tcBorders>
          </w:tcPr>
          <w:p w:rsidR="00495C4C" w:rsidRDefault="00495C4C" w:rsidP="0036742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Reserve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C4C" w:rsidRDefault="00495C4C" w:rsidP="0036742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495C4C" w:rsidRDefault="00495C4C" w:rsidP="0036742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30,000</w:t>
            </w:r>
          </w:p>
        </w:tc>
      </w:tr>
      <w:tr w:rsidR="00495C4C" w:rsidTr="003262AE">
        <w:trPr>
          <w:jc w:val="center"/>
        </w:trPr>
        <w:tc>
          <w:tcPr>
            <w:tcW w:w="1892" w:type="dxa"/>
            <w:tcBorders>
              <w:right w:val="single" w:sz="4" w:space="0" w:color="auto"/>
            </w:tcBorders>
          </w:tcPr>
          <w:p w:rsidR="00495C4C" w:rsidRDefault="00495C4C" w:rsidP="0036742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Creditors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C4C" w:rsidRDefault="00495C4C" w:rsidP="0036742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495C4C" w:rsidRDefault="00495C4C" w:rsidP="0036742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30,000</w:t>
            </w:r>
          </w:p>
        </w:tc>
      </w:tr>
      <w:tr w:rsidR="00495C4C" w:rsidTr="003262AE">
        <w:trPr>
          <w:jc w:val="center"/>
        </w:trPr>
        <w:tc>
          <w:tcPr>
            <w:tcW w:w="1892" w:type="dxa"/>
            <w:tcBorders>
              <w:right w:val="single" w:sz="4" w:space="0" w:color="auto"/>
            </w:tcBorders>
          </w:tcPr>
          <w:p w:rsidR="00495C4C" w:rsidRDefault="00495C4C" w:rsidP="0036742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Bills Receivable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C4C" w:rsidRDefault="00EA1616" w:rsidP="0036742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495C4C"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495C4C" w:rsidRDefault="00495C4C" w:rsidP="0036742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95C4C" w:rsidTr="003262AE">
        <w:trPr>
          <w:jc w:val="center"/>
        </w:trPr>
        <w:tc>
          <w:tcPr>
            <w:tcW w:w="1892" w:type="dxa"/>
            <w:tcBorders>
              <w:right w:val="single" w:sz="4" w:space="0" w:color="auto"/>
            </w:tcBorders>
          </w:tcPr>
          <w:p w:rsidR="00495C4C" w:rsidRDefault="00495C4C" w:rsidP="0036742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Investments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C4C" w:rsidRDefault="00EA1616" w:rsidP="0036742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495C4C"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495C4C" w:rsidRDefault="00495C4C" w:rsidP="0036742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95C4C" w:rsidTr="003262AE">
        <w:trPr>
          <w:jc w:val="center"/>
        </w:trPr>
        <w:tc>
          <w:tcPr>
            <w:tcW w:w="1892" w:type="dxa"/>
            <w:tcBorders>
              <w:right w:val="single" w:sz="4" w:space="0" w:color="auto"/>
            </w:tcBorders>
          </w:tcPr>
          <w:p w:rsidR="00495C4C" w:rsidRDefault="00495C4C" w:rsidP="0036742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Cash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C" w:rsidRDefault="00495C4C" w:rsidP="0036742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1,40,000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</w:tcBorders>
          </w:tcPr>
          <w:p w:rsidR="00495C4C" w:rsidRDefault="00495C4C" w:rsidP="0036742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262AE" w:rsidTr="003262AE">
        <w:trPr>
          <w:jc w:val="center"/>
        </w:trPr>
        <w:tc>
          <w:tcPr>
            <w:tcW w:w="1892" w:type="dxa"/>
            <w:tcBorders>
              <w:right w:val="single" w:sz="4" w:space="0" w:color="auto"/>
            </w:tcBorders>
          </w:tcPr>
          <w:p w:rsidR="003262AE" w:rsidRDefault="003262AE" w:rsidP="0036742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AE" w:rsidRDefault="003262AE" w:rsidP="0036742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2,10,000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2AE" w:rsidRDefault="00671A6C" w:rsidP="00671A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3262AE">
              <w:rPr>
                <w:rFonts w:ascii="Arial" w:hAnsi="Arial" w:cs="Arial"/>
                <w:sz w:val="22"/>
                <w:szCs w:val="22"/>
              </w:rPr>
              <w:t>2,10,000</w:t>
            </w:r>
          </w:p>
        </w:tc>
      </w:tr>
    </w:tbl>
    <w:p w:rsidR="00EA1616" w:rsidRDefault="00EA1616" w:rsidP="008236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The profits for the three years were: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jc w:val="center"/>
        <w:tblLook w:val="04A0"/>
      </w:tblPr>
      <w:tblGrid>
        <w:gridCol w:w="1146"/>
        <w:gridCol w:w="1362"/>
      </w:tblGrid>
      <w:tr w:rsidR="00EA1616" w:rsidTr="00B27CFC">
        <w:trPr>
          <w:jc w:val="center"/>
        </w:trPr>
        <w:tc>
          <w:tcPr>
            <w:tcW w:w="1146" w:type="dxa"/>
          </w:tcPr>
          <w:p w:rsidR="00EA1616" w:rsidRDefault="00EA1616" w:rsidP="008236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</w:t>
            </w:r>
          </w:p>
        </w:tc>
        <w:tc>
          <w:tcPr>
            <w:tcW w:w="1362" w:type="dxa"/>
          </w:tcPr>
          <w:p w:rsidR="00EA1616" w:rsidRDefault="00EA1616" w:rsidP="008236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Net Profits</w:t>
            </w:r>
          </w:p>
          <w:p w:rsidR="00EA1616" w:rsidRDefault="00EA1616" w:rsidP="008236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EA1616" w:rsidTr="00B27CFC">
        <w:trPr>
          <w:jc w:val="center"/>
        </w:trPr>
        <w:tc>
          <w:tcPr>
            <w:tcW w:w="1146" w:type="dxa"/>
          </w:tcPr>
          <w:p w:rsidR="00EA1616" w:rsidRDefault="00EA1616" w:rsidP="0082363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2003-04</w:t>
            </w:r>
          </w:p>
        </w:tc>
        <w:tc>
          <w:tcPr>
            <w:tcW w:w="1362" w:type="dxa"/>
          </w:tcPr>
          <w:p w:rsidR="00EA1616" w:rsidRDefault="00EA1616" w:rsidP="008236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42,000</w:t>
            </w:r>
          </w:p>
        </w:tc>
      </w:tr>
      <w:tr w:rsidR="00EA1616" w:rsidTr="00B27CFC">
        <w:trPr>
          <w:jc w:val="center"/>
        </w:trPr>
        <w:tc>
          <w:tcPr>
            <w:tcW w:w="1146" w:type="dxa"/>
          </w:tcPr>
          <w:p w:rsidR="00EA1616" w:rsidRDefault="00EA1616" w:rsidP="0082363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2004-05</w:t>
            </w:r>
          </w:p>
        </w:tc>
        <w:tc>
          <w:tcPr>
            <w:tcW w:w="1362" w:type="dxa"/>
          </w:tcPr>
          <w:p w:rsidR="00EA1616" w:rsidRDefault="00EA1616" w:rsidP="008236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39,000</w:t>
            </w:r>
          </w:p>
        </w:tc>
      </w:tr>
      <w:tr w:rsidR="00EA1616" w:rsidTr="00B27CFC">
        <w:trPr>
          <w:jc w:val="center"/>
        </w:trPr>
        <w:tc>
          <w:tcPr>
            <w:tcW w:w="1146" w:type="dxa"/>
          </w:tcPr>
          <w:p w:rsidR="00EA1616" w:rsidRDefault="00EA1616" w:rsidP="0082363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2005-06</w:t>
            </w:r>
          </w:p>
        </w:tc>
        <w:tc>
          <w:tcPr>
            <w:tcW w:w="1362" w:type="dxa"/>
          </w:tcPr>
          <w:p w:rsidR="00EA1616" w:rsidRDefault="00EA1616" w:rsidP="0082363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45,000</w:t>
            </w:r>
          </w:p>
        </w:tc>
      </w:tr>
    </w:tbl>
    <w:p w:rsidR="00823635" w:rsidRDefault="00EA1616" w:rsidP="0082363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Mr. B died on 1.7.2006. Show the account of B’s executors.</w:t>
      </w:r>
    </w:p>
    <w:p w:rsidR="00495C4C" w:rsidRDefault="00EA1616" w:rsidP="0082363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information relates to Madurai branch.</w:t>
      </w:r>
    </w:p>
    <w:tbl>
      <w:tblPr>
        <w:tblStyle w:val="TableGrid"/>
        <w:tblW w:w="0" w:type="auto"/>
        <w:jc w:val="center"/>
        <w:tblInd w:w="72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139"/>
        <w:gridCol w:w="1012"/>
        <w:gridCol w:w="1012"/>
      </w:tblGrid>
      <w:tr w:rsidR="00ED484C" w:rsidTr="00823635">
        <w:trPr>
          <w:jc w:val="center"/>
        </w:trPr>
        <w:tc>
          <w:tcPr>
            <w:tcW w:w="3139" w:type="dxa"/>
            <w:tcBorders>
              <w:right w:val="single" w:sz="4" w:space="0" w:color="auto"/>
            </w:tcBorders>
          </w:tcPr>
          <w:p w:rsidR="00ED484C" w:rsidRDefault="00ED484C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4C" w:rsidRDefault="00ED484C" w:rsidP="00B27C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84C" w:rsidRDefault="00ED484C" w:rsidP="00B27C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ED484C" w:rsidTr="00823635">
        <w:trPr>
          <w:jc w:val="center"/>
        </w:trPr>
        <w:tc>
          <w:tcPr>
            <w:tcW w:w="3139" w:type="dxa"/>
            <w:tcBorders>
              <w:right w:val="single" w:sz="4" w:space="0" w:color="auto"/>
            </w:tcBorders>
          </w:tcPr>
          <w:p w:rsidR="00ED484C" w:rsidRDefault="00ED484C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Stock on 1.1.94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84C" w:rsidRDefault="00ED484C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ED484C" w:rsidRDefault="00ED484C" w:rsidP="00B27C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11,200</w:t>
            </w:r>
          </w:p>
        </w:tc>
      </w:tr>
      <w:tr w:rsidR="00ED484C" w:rsidTr="003262AE">
        <w:trPr>
          <w:jc w:val="center"/>
        </w:trPr>
        <w:tc>
          <w:tcPr>
            <w:tcW w:w="3139" w:type="dxa"/>
            <w:tcBorders>
              <w:right w:val="single" w:sz="4" w:space="0" w:color="auto"/>
            </w:tcBorders>
          </w:tcPr>
          <w:p w:rsidR="00ED484C" w:rsidRDefault="00ED484C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Branch debtors on 1.1.94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84C" w:rsidRDefault="00ED484C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ED484C" w:rsidRDefault="00671A6C" w:rsidP="00B27C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D484C">
              <w:rPr>
                <w:rFonts w:ascii="Arial" w:hAnsi="Arial" w:cs="Arial"/>
                <w:sz w:val="22"/>
                <w:szCs w:val="22"/>
              </w:rPr>
              <w:t>6,300</w:t>
            </w:r>
          </w:p>
        </w:tc>
      </w:tr>
      <w:tr w:rsidR="00ED484C" w:rsidTr="003262AE">
        <w:trPr>
          <w:jc w:val="center"/>
        </w:trPr>
        <w:tc>
          <w:tcPr>
            <w:tcW w:w="3139" w:type="dxa"/>
            <w:tcBorders>
              <w:right w:val="single" w:sz="4" w:space="0" w:color="auto"/>
            </w:tcBorders>
          </w:tcPr>
          <w:p w:rsidR="00ED484C" w:rsidRDefault="00ED484C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Goods sent to Branch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84C" w:rsidRDefault="00ED484C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ED484C" w:rsidRDefault="00ED484C" w:rsidP="00B27C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51,000</w:t>
            </w:r>
          </w:p>
        </w:tc>
      </w:tr>
      <w:tr w:rsidR="00ED484C" w:rsidTr="003262AE">
        <w:trPr>
          <w:jc w:val="center"/>
        </w:trPr>
        <w:tc>
          <w:tcPr>
            <w:tcW w:w="3139" w:type="dxa"/>
            <w:tcBorders>
              <w:right w:val="single" w:sz="4" w:space="0" w:color="auto"/>
            </w:tcBorders>
          </w:tcPr>
          <w:p w:rsidR="00ED484C" w:rsidRDefault="00ED484C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Cash rent to Branch: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84C" w:rsidRDefault="00ED484C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ED484C" w:rsidRDefault="00ED484C" w:rsidP="00B27C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84C" w:rsidTr="003262AE">
        <w:trPr>
          <w:jc w:val="center"/>
        </w:trPr>
        <w:tc>
          <w:tcPr>
            <w:tcW w:w="3139" w:type="dxa"/>
            <w:tcBorders>
              <w:right w:val="single" w:sz="4" w:space="0" w:color="auto"/>
            </w:tcBorders>
          </w:tcPr>
          <w:p w:rsidR="00ED484C" w:rsidRDefault="00ED484C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Rent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84C" w:rsidRDefault="00ED484C" w:rsidP="00B27C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1,500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ED484C" w:rsidRDefault="00ED484C" w:rsidP="00B27C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84C" w:rsidTr="003262AE">
        <w:trPr>
          <w:jc w:val="center"/>
        </w:trPr>
        <w:tc>
          <w:tcPr>
            <w:tcW w:w="3139" w:type="dxa"/>
            <w:tcBorders>
              <w:right w:val="single" w:sz="4" w:space="0" w:color="auto"/>
            </w:tcBorders>
          </w:tcPr>
          <w:p w:rsidR="00ED484C" w:rsidRDefault="00ED484C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Salaries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84C" w:rsidRDefault="00ED484C" w:rsidP="00B27C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3,000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ED484C" w:rsidRDefault="00ED484C" w:rsidP="00B27C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84C" w:rsidTr="003262AE">
        <w:trPr>
          <w:jc w:val="center"/>
        </w:trPr>
        <w:tc>
          <w:tcPr>
            <w:tcW w:w="3139" w:type="dxa"/>
            <w:tcBorders>
              <w:right w:val="single" w:sz="4" w:space="0" w:color="auto"/>
            </w:tcBorders>
          </w:tcPr>
          <w:p w:rsidR="00ED484C" w:rsidRDefault="00ED484C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Petty cash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4C" w:rsidRDefault="00B27CFC" w:rsidP="00B27C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D484C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ED484C" w:rsidRDefault="00ED484C" w:rsidP="00B27C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84C" w:rsidTr="003262AE">
        <w:trPr>
          <w:jc w:val="center"/>
        </w:trPr>
        <w:tc>
          <w:tcPr>
            <w:tcW w:w="3139" w:type="dxa"/>
            <w:tcBorders>
              <w:right w:val="single" w:sz="4" w:space="0" w:color="auto"/>
            </w:tcBorders>
          </w:tcPr>
          <w:p w:rsidR="00ED484C" w:rsidRDefault="00ED484C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84C" w:rsidRDefault="00ED484C" w:rsidP="00B27C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ED484C" w:rsidRDefault="00ED484C" w:rsidP="00B27C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</w:tr>
      <w:tr w:rsidR="00ED484C" w:rsidTr="003262AE">
        <w:trPr>
          <w:jc w:val="center"/>
        </w:trPr>
        <w:tc>
          <w:tcPr>
            <w:tcW w:w="3139" w:type="dxa"/>
            <w:tcBorders>
              <w:right w:val="single" w:sz="4" w:space="0" w:color="auto"/>
            </w:tcBorders>
          </w:tcPr>
          <w:p w:rsidR="00ED484C" w:rsidRDefault="00ED484C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Sales at branch: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84C" w:rsidRDefault="00ED484C" w:rsidP="00B27C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ED484C" w:rsidRDefault="00ED484C" w:rsidP="00B27C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84C" w:rsidTr="003262AE">
        <w:trPr>
          <w:jc w:val="center"/>
        </w:trPr>
        <w:tc>
          <w:tcPr>
            <w:tcW w:w="3139" w:type="dxa"/>
            <w:tcBorders>
              <w:right w:val="single" w:sz="4" w:space="0" w:color="auto"/>
            </w:tcBorders>
          </w:tcPr>
          <w:p w:rsidR="00ED484C" w:rsidRDefault="00ED484C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         Cash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84C" w:rsidRDefault="00ED484C" w:rsidP="00B27C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25,000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ED484C" w:rsidRDefault="00ED484C" w:rsidP="00B27C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84C" w:rsidTr="003262AE">
        <w:trPr>
          <w:jc w:val="center"/>
        </w:trPr>
        <w:tc>
          <w:tcPr>
            <w:tcW w:w="3139" w:type="dxa"/>
            <w:tcBorders>
              <w:right w:val="single" w:sz="4" w:space="0" w:color="auto"/>
            </w:tcBorders>
          </w:tcPr>
          <w:p w:rsidR="00ED484C" w:rsidRDefault="00ED484C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Credit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4C" w:rsidRDefault="00ED484C" w:rsidP="00B27C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39,000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ED484C" w:rsidRDefault="00ED484C" w:rsidP="00B27C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84C" w:rsidTr="003262AE">
        <w:trPr>
          <w:jc w:val="center"/>
        </w:trPr>
        <w:tc>
          <w:tcPr>
            <w:tcW w:w="3139" w:type="dxa"/>
            <w:tcBorders>
              <w:right w:val="single" w:sz="4" w:space="0" w:color="auto"/>
            </w:tcBorders>
          </w:tcPr>
          <w:p w:rsidR="00ED484C" w:rsidRDefault="00ED484C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84C" w:rsidRDefault="00ED484C" w:rsidP="00B27C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ED484C" w:rsidRDefault="00ED484C" w:rsidP="00B27C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64,000</w:t>
            </w:r>
          </w:p>
        </w:tc>
      </w:tr>
      <w:tr w:rsidR="00ED484C" w:rsidTr="003262AE">
        <w:trPr>
          <w:jc w:val="center"/>
        </w:trPr>
        <w:tc>
          <w:tcPr>
            <w:tcW w:w="3139" w:type="dxa"/>
            <w:tcBorders>
              <w:right w:val="single" w:sz="4" w:space="0" w:color="auto"/>
            </w:tcBorders>
          </w:tcPr>
          <w:p w:rsidR="00ED484C" w:rsidRDefault="00ED484C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Cash received form Debtors 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84C" w:rsidRDefault="00ED484C" w:rsidP="00B27C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ED484C" w:rsidRDefault="00ED484C" w:rsidP="00B27C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41,200</w:t>
            </w:r>
          </w:p>
        </w:tc>
      </w:tr>
      <w:tr w:rsidR="00ED484C" w:rsidTr="003262AE">
        <w:trPr>
          <w:jc w:val="center"/>
        </w:trPr>
        <w:tc>
          <w:tcPr>
            <w:tcW w:w="3139" w:type="dxa"/>
            <w:tcBorders>
              <w:right w:val="single" w:sz="4" w:space="0" w:color="auto"/>
            </w:tcBorders>
          </w:tcPr>
          <w:p w:rsidR="00ED484C" w:rsidRDefault="00ED484C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Stock on 31.12.94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4C" w:rsidRDefault="00ED484C" w:rsidP="00B27C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ED484C" w:rsidRDefault="00ED484C" w:rsidP="00B27C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13,600</w:t>
            </w:r>
          </w:p>
        </w:tc>
      </w:tr>
    </w:tbl>
    <w:p w:rsidR="00EA1616" w:rsidRDefault="00ED484C" w:rsidP="0014757F">
      <w:pPr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 Branch account for the year 1994.</w:t>
      </w:r>
    </w:p>
    <w:p w:rsidR="00823635" w:rsidRDefault="00823635" w:rsidP="0014757F">
      <w:pPr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9217FF" w:rsidRPr="008D0B7A" w:rsidRDefault="009217FF" w:rsidP="0014757F">
      <w:pPr>
        <w:ind w:left="360"/>
        <w:jc w:val="center"/>
        <w:rPr>
          <w:rFonts w:ascii="Arial Black" w:hAnsi="Arial Black"/>
        </w:rPr>
      </w:pPr>
      <w:r w:rsidRPr="008D0B7A">
        <w:rPr>
          <w:rFonts w:ascii="Arial Black" w:hAnsi="Arial Black"/>
        </w:rPr>
        <w:t>SECTION-C (3 x 10 =30)</w:t>
      </w:r>
    </w:p>
    <w:p w:rsidR="009217FF" w:rsidRDefault="009217FF" w:rsidP="0014757F">
      <w:pPr>
        <w:jc w:val="both"/>
        <w:rPr>
          <w:rFonts w:ascii="Arial" w:hAnsi="Arial" w:cs="Arial"/>
          <w:b/>
        </w:rPr>
      </w:pPr>
      <w:r w:rsidRPr="008D0B7A">
        <w:rPr>
          <w:rFonts w:ascii="Arial" w:hAnsi="Arial" w:cs="Arial"/>
          <w:b/>
        </w:rPr>
        <w:t xml:space="preserve"> Answer ALL the questions.</w:t>
      </w:r>
    </w:p>
    <w:p w:rsidR="00ED484C" w:rsidRDefault="009217FF" w:rsidP="0014757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12AB9">
        <w:rPr>
          <w:rFonts w:ascii="Arial" w:hAnsi="Arial" w:cs="Arial"/>
          <w:sz w:val="22"/>
          <w:szCs w:val="22"/>
        </w:rPr>
        <w:t xml:space="preserve">(a)  </w:t>
      </w:r>
      <w:r w:rsidR="00ED484C">
        <w:rPr>
          <w:rFonts w:ascii="Arial" w:hAnsi="Arial" w:cs="Arial"/>
          <w:sz w:val="22"/>
          <w:szCs w:val="22"/>
        </w:rPr>
        <w:t>A head office invoices goods to its branch at cost plus 50</w:t>
      </w:r>
      <w:r w:rsidR="00671A6C">
        <w:rPr>
          <w:rFonts w:ascii="Arial" w:hAnsi="Arial" w:cs="Arial"/>
          <w:sz w:val="22"/>
          <w:szCs w:val="22"/>
        </w:rPr>
        <w:t xml:space="preserve"> </w:t>
      </w:r>
      <w:r w:rsidR="00ED484C">
        <w:rPr>
          <w:rFonts w:ascii="Arial" w:hAnsi="Arial" w:cs="Arial"/>
          <w:sz w:val="22"/>
          <w:szCs w:val="22"/>
        </w:rPr>
        <w:t>%</w:t>
      </w:r>
      <w:r w:rsidR="009476B0">
        <w:rPr>
          <w:rFonts w:ascii="Arial" w:hAnsi="Arial" w:cs="Arial"/>
          <w:sz w:val="22"/>
          <w:szCs w:val="22"/>
        </w:rPr>
        <w:t>.</w:t>
      </w:r>
      <w:r w:rsidR="00ED484C">
        <w:rPr>
          <w:rFonts w:ascii="Arial" w:hAnsi="Arial" w:cs="Arial"/>
          <w:sz w:val="22"/>
          <w:szCs w:val="22"/>
        </w:rPr>
        <w:t xml:space="preserve"> Branch remits all cash received to </w:t>
      </w:r>
    </w:p>
    <w:p w:rsidR="00ED484C" w:rsidRDefault="00ED484C" w:rsidP="0014757F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the head office and all</w:t>
      </w:r>
      <w:r w:rsidR="003262AE">
        <w:rPr>
          <w:rFonts w:ascii="Arial" w:hAnsi="Arial" w:cs="Arial"/>
          <w:sz w:val="22"/>
          <w:szCs w:val="22"/>
        </w:rPr>
        <w:t xml:space="preserve"> expenses are met by the H.O. F</w:t>
      </w:r>
      <w:r>
        <w:rPr>
          <w:rFonts w:ascii="Arial" w:hAnsi="Arial" w:cs="Arial"/>
          <w:sz w:val="22"/>
          <w:szCs w:val="22"/>
        </w:rPr>
        <w:t>r</w:t>
      </w:r>
      <w:r w:rsidR="003262A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m the following particulars, prepare the </w:t>
      </w:r>
    </w:p>
    <w:p w:rsidR="009217FF" w:rsidRDefault="00ED484C" w:rsidP="0014757F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necessary accounts on the stock and debtors system to show the profit or loss at the branch.</w:t>
      </w:r>
    </w:p>
    <w:tbl>
      <w:tblPr>
        <w:tblStyle w:val="TableGrid"/>
        <w:tblW w:w="5726" w:type="dxa"/>
        <w:jc w:val="center"/>
        <w:tblInd w:w="720" w:type="dxa"/>
        <w:tblLook w:val="04A0"/>
      </w:tblPr>
      <w:tblGrid>
        <w:gridCol w:w="1807"/>
        <w:gridCol w:w="1073"/>
        <w:gridCol w:w="1957"/>
        <w:gridCol w:w="889"/>
      </w:tblGrid>
      <w:tr w:rsidR="00ED484C" w:rsidTr="00127D94">
        <w:trPr>
          <w:trHeight w:val="259"/>
          <w:jc w:val="center"/>
        </w:trPr>
        <w:tc>
          <w:tcPr>
            <w:tcW w:w="2137" w:type="dxa"/>
          </w:tcPr>
          <w:p w:rsidR="00ED484C" w:rsidRDefault="00ED484C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</w:tcPr>
          <w:p w:rsidR="00ED484C" w:rsidRDefault="00ED484C" w:rsidP="00326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  <w:tc>
          <w:tcPr>
            <w:tcW w:w="2311" w:type="dxa"/>
          </w:tcPr>
          <w:p w:rsidR="00ED484C" w:rsidRDefault="00ED484C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dxa"/>
          </w:tcPr>
          <w:p w:rsidR="00ED484C" w:rsidRDefault="00ED484C" w:rsidP="00326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ED484C" w:rsidTr="00127D94">
        <w:trPr>
          <w:trHeight w:val="259"/>
          <w:jc w:val="center"/>
        </w:trPr>
        <w:tc>
          <w:tcPr>
            <w:tcW w:w="2137" w:type="dxa"/>
          </w:tcPr>
          <w:p w:rsidR="00ED484C" w:rsidRDefault="00ED484C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Stock on 1.1.89 (invoice price)</w:t>
            </w:r>
          </w:p>
        </w:tc>
        <w:tc>
          <w:tcPr>
            <w:tcW w:w="695" w:type="dxa"/>
          </w:tcPr>
          <w:p w:rsidR="00ED484C" w:rsidRDefault="00ED484C" w:rsidP="003262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27,900</w:t>
            </w:r>
          </w:p>
        </w:tc>
        <w:tc>
          <w:tcPr>
            <w:tcW w:w="2311" w:type="dxa"/>
          </w:tcPr>
          <w:p w:rsidR="00ED484C" w:rsidRDefault="00ED484C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Goods returned by debtors</w:t>
            </w:r>
          </w:p>
        </w:tc>
        <w:tc>
          <w:tcPr>
            <w:tcW w:w="583" w:type="dxa"/>
          </w:tcPr>
          <w:p w:rsidR="00ED484C" w:rsidRDefault="00ED484C" w:rsidP="003262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3,600</w:t>
            </w:r>
          </w:p>
        </w:tc>
      </w:tr>
      <w:tr w:rsidR="00ED484C" w:rsidTr="00127D94">
        <w:trPr>
          <w:trHeight w:val="243"/>
          <w:jc w:val="center"/>
        </w:trPr>
        <w:tc>
          <w:tcPr>
            <w:tcW w:w="2137" w:type="dxa"/>
          </w:tcPr>
          <w:p w:rsidR="00ED484C" w:rsidRDefault="00ED484C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Debtors on 1.1.89</w:t>
            </w:r>
          </w:p>
        </w:tc>
        <w:tc>
          <w:tcPr>
            <w:tcW w:w="695" w:type="dxa"/>
          </w:tcPr>
          <w:p w:rsidR="00ED484C" w:rsidRDefault="00ED484C" w:rsidP="003262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20,400</w:t>
            </w:r>
          </w:p>
        </w:tc>
        <w:tc>
          <w:tcPr>
            <w:tcW w:w="2311" w:type="dxa"/>
          </w:tcPr>
          <w:p w:rsidR="00ED484C" w:rsidRDefault="00ED484C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Goods returned to H.O. by branch</w:t>
            </w:r>
          </w:p>
        </w:tc>
        <w:tc>
          <w:tcPr>
            <w:tcW w:w="583" w:type="dxa"/>
          </w:tcPr>
          <w:p w:rsidR="00ED484C" w:rsidRDefault="00ED484C" w:rsidP="003262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4,500</w:t>
            </w:r>
          </w:p>
        </w:tc>
      </w:tr>
      <w:tr w:rsidR="00ED484C" w:rsidTr="00127D94">
        <w:trPr>
          <w:trHeight w:val="517"/>
          <w:jc w:val="center"/>
        </w:trPr>
        <w:tc>
          <w:tcPr>
            <w:tcW w:w="2137" w:type="dxa"/>
          </w:tcPr>
          <w:p w:rsidR="00ED484C" w:rsidRDefault="00ED484C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Goods invoiced to the branch</w:t>
            </w:r>
          </w:p>
          <w:p w:rsidR="00ED484C" w:rsidRDefault="00ED484C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(invoice price)</w:t>
            </w:r>
          </w:p>
        </w:tc>
        <w:tc>
          <w:tcPr>
            <w:tcW w:w="695" w:type="dxa"/>
          </w:tcPr>
          <w:p w:rsidR="00ED484C" w:rsidRDefault="00ED484C" w:rsidP="003262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1,53,000</w:t>
            </w:r>
          </w:p>
        </w:tc>
        <w:tc>
          <w:tcPr>
            <w:tcW w:w="2311" w:type="dxa"/>
          </w:tcPr>
          <w:p w:rsidR="00ED484C" w:rsidRDefault="00ED484C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Shortage of stock</w:t>
            </w:r>
          </w:p>
        </w:tc>
        <w:tc>
          <w:tcPr>
            <w:tcW w:w="583" w:type="dxa"/>
          </w:tcPr>
          <w:p w:rsidR="00ED484C" w:rsidRDefault="00ED484C" w:rsidP="003262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1,350</w:t>
            </w:r>
          </w:p>
        </w:tc>
      </w:tr>
      <w:tr w:rsidR="00ED484C" w:rsidTr="00127D94">
        <w:trPr>
          <w:trHeight w:val="259"/>
          <w:jc w:val="center"/>
        </w:trPr>
        <w:tc>
          <w:tcPr>
            <w:tcW w:w="2137" w:type="dxa"/>
          </w:tcPr>
          <w:p w:rsidR="00ED484C" w:rsidRDefault="00ED484C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Cash sales</w:t>
            </w:r>
          </w:p>
        </w:tc>
        <w:tc>
          <w:tcPr>
            <w:tcW w:w="695" w:type="dxa"/>
          </w:tcPr>
          <w:p w:rsidR="00ED484C" w:rsidRDefault="00ED484C" w:rsidP="003262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75,000</w:t>
            </w:r>
          </w:p>
        </w:tc>
        <w:tc>
          <w:tcPr>
            <w:tcW w:w="2311" w:type="dxa"/>
          </w:tcPr>
          <w:p w:rsidR="00ED484C" w:rsidRDefault="00ED484C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Discount allowed</w:t>
            </w:r>
          </w:p>
        </w:tc>
        <w:tc>
          <w:tcPr>
            <w:tcW w:w="583" w:type="dxa"/>
          </w:tcPr>
          <w:p w:rsidR="00ED484C" w:rsidRDefault="00ED484C" w:rsidP="003262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  <w:tr w:rsidR="00ED484C" w:rsidTr="00127D94">
        <w:trPr>
          <w:trHeight w:val="243"/>
          <w:jc w:val="center"/>
        </w:trPr>
        <w:tc>
          <w:tcPr>
            <w:tcW w:w="2137" w:type="dxa"/>
          </w:tcPr>
          <w:p w:rsidR="00ED484C" w:rsidRDefault="00ED484C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Credit sales</w:t>
            </w:r>
          </w:p>
        </w:tc>
        <w:tc>
          <w:tcPr>
            <w:tcW w:w="695" w:type="dxa"/>
          </w:tcPr>
          <w:p w:rsidR="00ED484C" w:rsidRDefault="00ED484C" w:rsidP="003262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93,000</w:t>
            </w:r>
          </w:p>
        </w:tc>
        <w:tc>
          <w:tcPr>
            <w:tcW w:w="2311" w:type="dxa"/>
          </w:tcPr>
          <w:p w:rsidR="00ED484C" w:rsidRDefault="00ED484C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Expenses at the branch</w:t>
            </w:r>
          </w:p>
        </w:tc>
        <w:tc>
          <w:tcPr>
            <w:tcW w:w="583" w:type="dxa"/>
          </w:tcPr>
          <w:p w:rsidR="00ED484C" w:rsidRDefault="00ED484C" w:rsidP="003262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16,200</w:t>
            </w:r>
          </w:p>
        </w:tc>
      </w:tr>
      <w:tr w:rsidR="00ED484C" w:rsidTr="00127D94">
        <w:trPr>
          <w:trHeight w:val="259"/>
          <w:jc w:val="center"/>
        </w:trPr>
        <w:tc>
          <w:tcPr>
            <w:tcW w:w="2137" w:type="dxa"/>
          </w:tcPr>
          <w:p w:rsidR="00ED484C" w:rsidRDefault="00ED484C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Cash collected from debtors</w:t>
            </w:r>
          </w:p>
        </w:tc>
        <w:tc>
          <w:tcPr>
            <w:tcW w:w="695" w:type="dxa"/>
          </w:tcPr>
          <w:p w:rsidR="00ED484C" w:rsidRDefault="00ED484C" w:rsidP="003262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91,200</w:t>
            </w:r>
          </w:p>
        </w:tc>
        <w:tc>
          <w:tcPr>
            <w:tcW w:w="2311" w:type="dxa"/>
          </w:tcPr>
          <w:p w:rsidR="00ED484C" w:rsidRDefault="00ED484C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Bad debts</w:t>
            </w:r>
          </w:p>
        </w:tc>
        <w:tc>
          <w:tcPr>
            <w:tcW w:w="583" w:type="dxa"/>
          </w:tcPr>
          <w:p w:rsidR="00ED484C" w:rsidRDefault="00ED484C" w:rsidP="003262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</w:tbl>
    <w:p w:rsidR="00ED484C" w:rsidRDefault="00ED484C" w:rsidP="0014757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ED484C" w:rsidRDefault="00ED484C" w:rsidP="0014757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 A firm had two department</w:t>
      </w:r>
      <w:r w:rsidR="003262AE">
        <w:rPr>
          <w:rFonts w:ascii="Arial" w:hAnsi="Arial" w:cs="Arial"/>
          <w:sz w:val="22"/>
          <w:szCs w:val="22"/>
        </w:rPr>
        <w:t>s, cloth and readymade garments.</w:t>
      </w:r>
      <w:r>
        <w:rPr>
          <w:rFonts w:ascii="Arial" w:hAnsi="Arial" w:cs="Arial"/>
          <w:sz w:val="22"/>
          <w:szCs w:val="22"/>
        </w:rPr>
        <w:t xml:space="preserve"> The garments were made by the </w:t>
      </w:r>
    </w:p>
    <w:p w:rsidR="00ED484C" w:rsidRDefault="00ED484C" w:rsidP="0014757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firm itself out of cloth supplied by the cloth department at its usual selling price. From the   </w:t>
      </w:r>
    </w:p>
    <w:p w:rsidR="00ED484C" w:rsidRDefault="00ED484C" w:rsidP="0014757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following figures, prepare departmental trading and profit and loss account for the year ended </w:t>
      </w:r>
    </w:p>
    <w:p w:rsidR="00ED484C" w:rsidRDefault="00ED484C" w:rsidP="0014757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31.03.94.</w:t>
      </w:r>
    </w:p>
    <w:tbl>
      <w:tblPr>
        <w:tblStyle w:val="TableGrid"/>
        <w:tblW w:w="7563" w:type="dxa"/>
        <w:jc w:val="center"/>
        <w:tblLook w:val="04A0"/>
      </w:tblPr>
      <w:tblGrid>
        <w:gridCol w:w="4093"/>
        <w:gridCol w:w="1399"/>
        <w:gridCol w:w="2071"/>
      </w:tblGrid>
      <w:tr w:rsidR="00ED484C" w:rsidTr="00B27CFC">
        <w:trPr>
          <w:jc w:val="center"/>
        </w:trPr>
        <w:tc>
          <w:tcPr>
            <w:tcW w:w="4093" w:type="dxa"/>
          </w:tcPr>
          <w:p w:rsidR="00ED484C" w:rsidRDefault="00ED484C" w:rsidP="001475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B27CFC" w:rsidRDefault="00ED484C" w:rsidP="00B27C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Cloth dept.</w:t>
            </w:r>
          </w:p>
          <w:p w:rsidR="00ED484C" w:rsidRDefault="00ED484C" w:rsidP="00B27C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  <w:tc>
          <w:tcPr>
            <w:tcW w:w="2071" w:type="dxa"/>
          </w:tcPr>
          <w:p w:rsidR="00B27CFC" w:rsidRDefault="00ED484C" w:rsidP="00B27C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Readymade dept.</w:t>
            </w:r>
          </w:p>
          <w:p w:rsidR="00ED484C" w:rsidRDefault="00ED484C" w:rsidP="00B27C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ED484C" w:rsidTr="00B27CFC">
        <w:trPr>
          <w:jc w:val="center"/>
        </w:trPr>
        <w:tc>
          <w:tcPr>
            <w:tcW w:w="4093" w:type="dxa"/>
          </w:tcPr>
          <w:p w:rsidR="00ED484C" w:rsidRDefault="00ED484C" w:rsidP="00147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Opening stock on 1.4.93</w:t>
            </w:r>
          </w:p>
        </w:tc>
        <w:tc>
          <w:tcPr>
            <w:tcW w:w="1399" w:type="dxa"/>
          </w:tcPr>
          <w:p w:rsidR="00ED484C" w:rsidRDefault="00ED484C" w:rsidP="00B27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3,00,000</w:t>
            </w:r>
          </w:p>
        </w:tc>
        <w:tc>
          <w:tcPr>
            <w:tcW w:w="2071" w:type="dxa"/>
          </w:tcPr>
          <w:p w:rsidR="00ED484C" w:rsidRDefault="00B27CFC" w:rsidP="00B27C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D484C"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</w:tr>
      <w:tr w:rsidR="00ED484C" w:rsidTr="00B27CFC">
        <w:trPr>
          <w:jc w:val="center"/>
        </w:trPr>
        <w:tc>
          <w:tcPr>
            <w:tcW w:w="4093" w:type="dxa"/>
          </w:tcPr>
          <w:p w:rsidR="00ED484C" w:rsidRDefault="00ED484C" w:rsidP="00147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Purchases</w:t>
            </w:r>
          </w:p>
        </w:tc>
        <w:tc>
          <w:tcPr>
            <w:tcW w:w="1399" w:type="dxa"/>
          </w:tcPr>
          <w:p w:rsidR="00ED484C" w:rsidRDefault="00ED484C" w:rsidP="00B27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20,00,000</w:t>
            </w:r>
          </w:p>
        </w:tc>
        <w:tc>
          <w:tcPr>
            <w:tcW w:w="2071" w:type="dxa"/>
          </w:tcPr>
          <w:p w:rsidR="00ED484C" w:rsidRDefault="00B27CFC" w:rsidP="00174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D484C">
              <w:rPr>
                <w:rFonts w:ascii="Arial" w:hAnsi="Arial" w:cs="Arial"/>
                <w:sz w:val="22"/>
                <w:szCs w:val="22"/>
              </w:rPr>
              <w:t>15,000</w:t>
            </w:r>
          </w:p>
        </w:tc>
      </w:tr>
      <w:tr w:rsidR="00ED484C" w:rsidTr="00B27CFC">
        <w:trPr>
          <w:jc w:val="center"/>
        </w:trPr>
        <w:tc>
          <w:tcPr>
            <w:tcW w:w="4093" w:type="dxa"/>
          </w:tcPr>
          <w:p w:rsidR="00ED484C" w:rsidRDefault="00ED484C" w:rsidP="00147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Sales</w:t>
            </w:r>
          </w:p>
        </w:tc>
        <w:tc>
          <w:tcPr>
            <w:tcW w:w="1399" w:type="dxa"/>
          </w:tcPr>
          <w:p w:rsidR="00ED484C" w:rsidRDefault="00ED484C" w:rsidP="00B27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22,00,000</w:t>
            </w:r>
          </w:p>
        </w:tc>
        <w:tc>
          <w:tcPr>
            <w:tcW w:w="2071" w:type="dxa"/>
          </w:tcPr>
          <w:p w:rsidR="00ED484C" w:rsidRDefault="00ED484C" w:rsidP="00B27C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4,50,000</w:t>
            </w:r>
          </w:p>
        </w:tc>
      </w:tr>
      <w:tr w:rsidR="00ED484C" w:rsidTr="00B27CFC">
        <w:trPr>
          <w:jc w:val="center"/>
        </w:trPr>
        <w:tc>
          <w:tcPr>
            <w:tcW w:w="4093" w:type="dxa"/>
          </w:tcPr>
          <w:p w:rsidR="00ED484C" w:rsidRDefault="00ED484C" w:rsidP="00147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Transfer to readymade garments dept.</w:t>
            </w:r>
          </w:p>
        </w:tc>
        <w:tc>
          <w:tcPr>
            <w:tcW w:w="1399" w:type="dxa"/>
          </w:tcPr>
          <w:p w:rsidR="00ED484C" w:rsidRDefault="00ED484C" w:rsidP="00B27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3,00,000</w:t>
            </w:r>
          </w:p>
        </w:tc>
        <w:tc>
          <w:tcPr>
            <w:tcW w:w="2071" w:type="dxa"/>
          </w:tcPr>
          <w:p w:rsidR="00ED484C" w:rsidRDefault="00ED484C" w:rsidP="00B27C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D484C" w:rsidTr="00B27CFC">
        <w:trPr>
          <w:jc w:val="center"/>
        </w:trPr>
        <w:tc>
          <w:tcPr>
            <w:tcW w:w="4093" w:type="dxa"/>
          </w:tcPr>
          <w:p w:rsidR="00ED484C" w:rsidRDefault="00ED484C" w:rsidP="00147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Expenses – manufacturing </w:t>
            </w:r>
          </w:p>
        </w:tc>
        <w:tc>
          <w:tcPr>
            <w:tcW w:w="1399" w:type="dxa"/>
          </w:tcPr>
          <w:p w:rsidR="00ED484C" w:rsidRDefault="00ED484C" w:rsidP="00B27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1" w:type="dxa"/>
          </w:tcPr>
          <w:p w:rsidR="00ED484C" w:rsidRDefault="00B27CFC" w:rsidP="00B27C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D484C"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</w:tr>
      <w:tr w:rsidR="00ED484C" w:rsidTr="00B27CFC">
        <w:trPr>
          <w:jc w:val="center"/>
        </w:trPr>
        <w:tc>
          <w:tcPr>
            <w:tcW w:w="4093" w:type="dxa"/>
          </w:tcPr>
          <w:p w:rsidR="00ED484C" w:rsidRDefault="00ED484C" w:rsidP="00147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– </w:t>
            </w:r>
            <w:r w:rsidR="004E38ED">
              <w:rPr>
                <w:rFonts w:ascii="Arial" w:hAnsi="Arial" w:cs="Arial"/>
                <w:sz w:val="22"/>
                <w:szCs w:val="22"/>
              </w:rPr>
              <w:t>selling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</w:tcPr>
          <w:p w:rsidR="00ED484C" w:rsidRDefault="004E38ED" w:rsidP="00B27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  <w:tc>
          <w:tcPr>
            <w:tcW w:w="2071" w:type="dxa"/>
          </w:tcPr>
          <w:p w:rsidR="00ED484C" w:rsidRDefault="00B27CFC" w:rsidP="00B27C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4E38ED">
              <w:rPr>
                <w:rFonts w:ascii="Arial" w:hAnsi="Arial" w:cs="Arial"/>
                <w:sz w:val="22"/>
                <w:szCs w:val="22"/>
              </w:rPr>
              <w:t>6,000</w:t>
            </w:r>
          </w:p>
        </w:tc>
      </w:tr>
      <w:tr w:rsidR="004E38ED" w:rsidTr="00B27CFC">
        <w:trPr>
          <w:jc w:val="center"/>
        </w:trPr>
        <w:tc>
          <w:tcPr>
            <w:tcW w:w="4093" w:type="dxa"/>
          </w:tcPr>
          <w:p w:rsidR="004E38ED" w:rsidRDefault="004E38ED" w:rsidP="00147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Stock 31.03.94</w:t>
            </w:r>
          </w:p>
        </w:tc>
        <w:tc>
          <w:tcPr>
            <w:tcW w:w="1399" w:type="dxa"/>
          </w:tcPr>
          <w:p w:rsidR="004E38ED" w:rsidRDefault="004E38ED" w:rsidP="00B27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2,00,000</w:t>
            </w:r>
          </w:p>
        </w:tc>
        <w:tc>
          <w:tcPr>
            <w:tcW w:w="2071" w:type="dxa"/>
          </w:tcPr>
          <w:p w:rsidR="004E38ED" w:rsidRDefault="00B27CFC" w:rsidP="00B27C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4E38ED"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</w:tr>
    </w:tbl>
    <w:p w:rsidR="003262AE" w:rsidRDefault="004E38ED" w:rsidP="003262AE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stock in the r</w:t>
      </w:r>
      <w:r w:rsidR="00E63B5B">
        <w:rPr>
          <w:rFonts w:ascii="Arial" w:hAnsi="Arial" w:cs="Arial"/>
          <w:sz w:val="22"/>
          <w:szCs w:val="22"/>
        </w:rPr>
        <w:t>ea</w:t>
      </w:r>
      <w:r>
        <w:rPr>
          <w:rFonts w:ascii="Arial" w:hAnsi="Arial" w:cs="Arial"/>
          <w:sz w:val="22"/>
          <w:szCs w:val="22"/>
        </w:rPr>
        <w:t>dymade garments department may be considered</w:t>
      </w:r>
      <w:r w:rsidR="003262AE">
        <w:rPr>
          <w:rFonts w:ascii="Arial" w:hAnsi="Arial" w:cs="Arial"/>
          <w:sz w:val="22"/>
          <w:szCs w:val="22"/>
        </w:rPr>
        <w:t xml:space="preserve"> as consisting</w:t>
      </w:r>
    </w:p>
    <w:p w:rsidR="003262AE" w:rsidRDefault="003262AE" w:rsidP="003262AE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64DDF">
        <w:rPr>
          <w:rFonts w:ascii="Arial" w:hAnsi="Arial" w:cs="Arial"/>
          <w:sz w:val="22"/>
          <w:szCs w:val="22"/>
        </w:rPr>
        <w:t xml:space="preserve">of 75% cloth and 25% other expenses. The cloth department earned gross profit @15% in </w:t>
      </w:r>
      <w:r>
        <w:rPr>
          <w:rFonts w:ascii="Arial" w:hAnsi="Arial" w:cs="Arial"/>
          <w:sz w:val="22"/>
          <w:szCs w:val="22"/>
        </w:rPr>
        <w:t xml:space="preserve">       </w:t>
      </w:r>
    </w:p>
    <w:p w:rsidR="00ED484C" w:rsidRDefault="003262AE" w:rsidP="003262AE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664DDF">
        <w:rPr>
          <w:rFonts w:ascii="Arial" w:hAnsi="Arial" w:cs="Arial"/>
          <w:sz w:val="22"/>
          <w:szCs w:val="22"/>
        </w:rPr>
        <w:t>1992-93. General expenses of the business as a whole came to Rs.1,10,000.</w:t>
      </w:r>
    </w:p>
    <w:p w:rsidR="009476B0" w:rsidRDefault="009476B0" w:rsidP="009476B0">
      <w:pPr>
        <w:jc w:val="both"/>
        <w:rPr>
          <w:rFonts w:ascii="Arial" w:hAnsi="Arial" w:cs="Arial"/>
          <w:sz w:val="22"/>
          <w:szCs w:val="22"/>
        </w:rPr>
      </w:pPr>
    </w:p>
    <w:p w:rsidR="006C5605" w:rsidRDefault="00D3690A" w:rsidP="0014757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 Knight purchases a truck for Rs.1,60,000 from S.Waugh on 1.1</w:t>
      </w:r>
      <w:r w:rsidR="009E23B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93 payment to be made </w:t>
      </w:r>
    </w:p>
    <w:p w:rsidR="006C5605" w:rsidRDefault="006C5605" w:rsidP="0014757F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3690A">
        <w:rPr>
          <w:rFonts w:ascii="Arial" w:hAnsi="Arial" w:cs="Arial"/>
          <w:sz w:val="22"/>
          <w:szCs w:val="22"/>
        </w:rPr>
        <w:t xml:space="preserve">Rs.40,000 down and Rs.46,000 at the end of first year, Rs.44,000 at the end of second year and </w:t>
      </w:r>
    </w:p>
    <w:p w:rsidR="006C5605" w:rsidRDefault="006C5605" w:rsidP="0014757F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3690A">
        <w:rPr>
          <w:rFonts w:ascii="Arial" w:hAnsi="Arial" w:cs="Arial"/>
          <w:sz w:val="22"/>
          <w:szCs w:val="22"/>
        </w:rPr>
        <w:t xml:space="preserve">Rs.42,000 at the end of third year. Interest was charged at 5%. Knight depreciates the truck at </w:t>
      </w:r>
    </w:p>
    <w:p w:rsidR="00ED484C" w:rsidRDefault="006C5605" w:rsidP="0014757F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3690A">
        <w:rPr>
          <w:rFonts w:ascii="Arial" w:hAnsi="Arial" w:cs="Arial"/>
          <w:sz w:val="22"/>
          <w:szCs w:val="22"/>
        </w:rPr>
        <w:t>10% per annum on written down value method.</w:t>
      </w:r>
    </w:p>
    <w:p w:rsidR="000A550E" w:rsidRDefault="000A550E" w:rsidP="0014757F">
      <w:pPr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Knight, after having paid down payment and first instalment at the end of the first year, could </w:t>
      </w:r>
    </w:p>
    <w:p w:rsidR="000A550E" w:rsidRDefault="000A550E" w:rsidP="0014757F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not pay second instalment. The seller took possession of the truck, and after spending Rs.4,000  </w:t>
      </w:r>
    </w:p>
    <w:p w:rsidR="00D3690A" w:rsidRDefault="000A550E" w:rsidP="0014757F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on repairs of the asset, sold it away for Rs.91,500.</w:t>
      </w:r>
    </w:p>
    <w:p w:rsidR="000A550E" w:rsidRDefault="000A550E" w:rsidP="009476B0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Prepare ledger accounts in the books of both the parties.</w:t>
      </w:r>
    </w:p>
    <w:p w:rsidR="000A550E" w:rsidRDefault="000A550E" w:rsidP="009476B0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08751A" w:rsidRDefault="000A550E" w:rsidP="001475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(b) Ravi and Muthu share profits in the proportion of </w:t>
      </w:r>
      <w:r w:rsidR="0008751A">
        <w:rPr>
          <w:rFonts w:ascii="Arial" w:hAnsi="Arial" w:cs="Arial"/>
          <w:sz w:val="22"/>
          <w:szCs w:val="22"/>
        </w:rPr>
        <w:t>3/4</w:t>
      </w:r>
      <w:r>
        <w:rPr>
          <w:rFonts w:ascii="Arial" w:hAnsi="Arial" w:cs="Arial"/>
          <w:sz w:val="22"/>
          <w:szCs w:val="22"/>
        </w:rPr>
        <w:t xml:space="preserve"> and</w:t>
      </w:r>
      <w:r w:rsidR="0008751A">
        <w:rPr>
          <w:rFonts w:ascii="Arial" w:hAnsi="Arial" w:cs="Arial"/>
          <w:sz w:val="22"/>
          <w:szCs w:val="22"/>
        </w:rPr>
        <w:t xml:space="preserve"> 1/4</w:t>
      </w:r>
      <w:r>
        <w:rPr>
          <w:rFonts w:ascii="Arial" w:hAnsi="Arial" w:cs="Arial"/>
          <w:sz w:val="22"/>
          <w:szCs w:val="22"/>
        </w:rPr>
        <w:t xml:space="preserve">. The Balance sheet on 31.3.2011 </w:t>
      </w:r>
      <w:r w:rsidR="0008751A">
        <w:rPr>
          <w:rFonts w:ascii="Arial" w:hAnsi="Arial" w:cs="Arial"/>
          <w:sz w:val="22"/>
          <w:szCs w:val="22"/>
        </w:rPr>
        <w:t xml:space="preserve">  </w:t>
      </w:r>
    </w:p>
    <w:p w:rsidR="000A550E" w:rsidRDefault="0008751A" w:rsidP="001475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0A550E">
        <w:rPr>
          <w:rFonts w:ascii="Arial" w:hAnsi="Arial" w:cs="Arial"/>
          <w:sz w:val="22"/>
          <w:szCs w:val="22"/>
        </w:rPr>
        <w:t>was as follows:</w:t>
      </w:r>
    </w:p>
    <w:tbl>
      <w:tblPr>
        <w:tblStyle w:val="TableGrid"/>
        <w:tblW w:w="0" w:type="auto"/>
        <w:jc w:val="center"/>
        <w:tblLook w:val="04A0"/>
      </w:tblPr>
      <w:tblGrid>
        <w:gridCol w:w="1941"/>
        <w:gridCol w:w="1195"/>
        <w:gridCol w:w="1990"/>
        <w:gridCol w:w="1195"/>
      </w:tblGrid>
      <w:tr w:rsidR="00B14AA5" w:rsidTr="001137B1">
        <w:trPr>
          <w:jc w:val="center"/>
        </w:trPr>
        <w:tc>
          <w:tcPr>
            <w:tcW w:w="1941" w:type="dxa"/>
          </w:tcPr>
          <w:p w:rsidR="00B14AA5" w:rsidRDefault="00B14AA5" w:rsidP="001137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Liabilities</w:t>
            </w:r>
          </w:p>
        </w:tc>
        <w:tc>
          <w:tcPr>
            <w:tcW w:w="1195" w:type="dxa"/>
          </w:tcPr>
          <w:p w:rsidR="00B14AA5" w:rsidRDefault="00B14AA5" w:rsidP="001137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  <w:tc>
          <w:tcPr>
            <w:tcW w:w="1990" w:type="dxa"/>
          </w:tcPr>
          <w:p w:rsidR="00B14AA5" w:rsidRDefault="00B14AA5" w:rsidP="001137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Assets</w:t>
            </w:r>
          </w:p>
        </w:tc>
        <w:tc>
          <w:tcPr>
            <w:tcW w:w="1195" w:type="dxa"/>
          </w:tcPr>
          <w:p w:rsidR="00B14AA5" w:rsidRDefault="00B14AA5" w:rsidP="001137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B14AA5" w:rsidTr="001137B1">
        <w:trPr>
          <w:jc w:val="center"/>
        </w:trPr>
        <w:tc>
          <w:tcPr>
            <w:tcW w:w="1941" w:type="dxa"/>
          </w:tcPr>
          <w:p w:rsidR="00B14AA5" w:rsidRDefault="00B14AA5" w:rsidP="00147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Sundry creditors</w:t>
            </w:r>
          </w:p>
        </w:tc>
        <w:tc>
          <w:tcPr>
            <w:tcW w:w="1195" w:type="dxa"/>
          </w:tcPr>
          <w:p w:rsidR="00B14AA5" w:rsidRDefault="00B14AA5" w:rsidP="001137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83,000</w:t>
            </w:r>
          </w:p>
        </w:tc>
        <w:tc>
          <w:tcPr>
            <w:tcW w:w="1990" w:type="dxa"/>
          </w:tcPr>
          <w:p w:rsidR="00B14AA5" w:rsidRDefault="00B14AA5" w:rsidP="00147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Cash at Bank</w:t>
            </w:r>
          </w:p>
        </w:tc>
        <w:tc>
          <w:tcPr>
            <w:tcW w:w="1195" w:type="dxa"/>
          </w:tcPr>
          <w:p w:rsidR="00B14AA5" w:rsidRDefault="00B14AA5" w:rsidP="001137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45,000</w:t>
            </w:r>
          </w:p>
        </w:tc>
      </w:tr>
      <w:tr w:rsidR="00B14AA5" w:rsidTr="001137B1">
        <w:trPr>
          <w:jc w:val="center"/>
        </w:trPr>
        <w:tc>
          <w:tcPr>
            <w:tcW w:w="1941" w:type="dxa"/>
          </w:tcPr>
          <w:p w:rsidR="00B14AA5" w:rsidRDefault="00B14AA5" w:rsidP="003F6F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Capital A/c:</w:t>
            </w:r>
          </w:p>
        </w:tc>
        <w:tc>
          <w:tcPr>
            <w:tcW w:w="1195" w:type="dxa"/>
          </w:tcPr>
          <w:p w:rsidR="00B14AA5" w:rsidRDefault="00B14AA5" w:rsidP="001137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</w:tcPr>
          <w:p w:rsidR="00B14AA5" w:rsidRDefault="00FD59C0" w:rsidP="00147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Bills Receivable</w:t>
            </w:r>
          </w:p>
        </w:tc>
        <w:tc>
          <w:tcPr>
            <w:tcW w:w="1195" w:type="dxa"/>
          </w:tcPr>
          <w:p w:rsidR="00B14AA5" w:rsidRDefault="00FD59C0" w:rsidP="001137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6,000</w:t>
            </w:r>
          </w:p>
        </w:tc>
      </w:tr>
      <w:tr w:rsidR="00B14AA5" w:rsidTr="001137B1">
        <w:trPr>
          <w:jc w:val="center"/>
        </w:trPr>
        <w:tc>
          <w:tcPr>
            <w:tcW w:w="1941" w:type="dxa"/>
          </w:tcPr>
          <w:p w:rsidR="00B14AA5" w:rsidRDefault="00FD59C0" w:rsidP="00147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Ravi</w:t>
            </w:r>
          </w:p>
        </w:tc>
        <w:tc>
          <w:tcPr>
            <w:tcW w:w="1195" w:type="dxa"/>
          </w:tcPr>
          <w:p w:rsidR="00B14AA5" w:rsidRDefault="00FD59C0" w:rsidP="001137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  <w:tc>
          <w:tcPr>
            <w:tcW w:w="1990" w:type="dxa"/>
          </w:tcPr>
          <w:p w:rsidR="00B14AA5" w:rsidRDefault="00FD59C0" w:rsidP="00147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Debtors</w:t>
            </w:r>
          </w:p>
        </w:tc>
        <w:tc>
          <w:tcPr>
            <w:tcW w:w="1195" w:type="dxa"/>
          </w:tcPr>
          <w:p w:rsidR="00B14AA5" w:rsidRDefault="00FD59C0" w:rsidP="001137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32,000</w:t>
            </w:r>
          </w:p>
        </w:tc>
      </w:tr>
      <w:tr w:rsidR="00FD59C0" w:rsidTr="001137B1">
        <w:trPr>
          <w:jc w:val="center"/>
        </w:trPr>
        <w:tc>
          <w:tcPr>
            <w:tcW w:w="1941" w:type="dxa"/>
          </w:tcPr>
          <w:p w:rsidR="00FD59C0" w:rsidRDefault="00FD59C0" w:rsidP="00147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Muthu</w:t>
            </w:r>
          </w:p>
        </w:tc>
        <w:tc>
          <w:tcPr>
            <w:tcW w:w="1195" w:type="dxa"/>
          </w:tcPr>
          <w:p w:rsidR="00FD59C0" w:rsidRDefault="00FD59C0" w:rsidP="001137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32,000</w:t>
            </w:r>
          </w:p>
        </w:tc>
        <w:tc>
          <w:tcPr>
            <w:tcW w:w="1990" w:type="dxa"/>
          </w:tcPr>
          <w:p w:rsidR="00FD59C0" w:rsidRDefault="00FD59C0" w:rsidP="00147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Stock</w:t>
            </w:r>
          </w:p>
        </w:tc>
        <w:tc>
          <w:tcPr>
            <w:tcW w:w="1195" w:type="dxa"/>
          </w:tcPr>
          <w:p w:rsidR="00FD59C0" w:rsidRDefault="00FD59C0" w:rsidP="001137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</w:tr>
      <w:tr w:rsidR="00FD59C0" w:rsidTr="001137B1">
        <w:trPr>
          <w:jc w:val="center"/>
        </w:trPr>
        <w:tc>
          <w:tcPr>
            <w:tcW w:w="1941" w:type="dxa"/>
          </w:tcPr>
          <w:p w:rsidR="00FD59C0" w:rsidRDefault="00FD59C0" w:rsidP="001475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:rsidR="00FD59C0" w:rsidRDefault="00FD59C0" w:rsidP="001137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</w:tcPr>
          <w:p w:rsidR="00FD59C0" w:rsidRDefault="00FD59C0" w:rsidP="00147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Fixtures</w:t>
            </w:r>
          </w:p>
        </w:tc>
        <w:tc>
          <w:tcPr>
            <w:tcW w:w="1195" w:type="dxa"/>
          </w:tcPr>
          <w:p w:rsidR="00FD59C0" w:rsidRDefault="00FD59C0" w:rsidP="001137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</w:tr>
      <w:tr w:rsidR="00FD59C0" w:rsidTr="001137B1">
        <w:trPr>
          <w:jc w:val="center"/>
        </w:trPr>
        <w:tc>
          <w:tcPr>
            <w:tcW w:w="1941" w:type="dxa"/>
          </w:tcPr>
          <w:p w:rsidR="00FD59C0" w:rsidRDefault="00FD59C0" w:rsidP="001475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:rsidR="00FD59C0" w:rsidRDefault="00FD59C0" w:rsidP="001137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</w:tcPr>
          <w:p w:rsidR="00FD59C0" w:rsidRDefault="00FD59C0" w:rsidP="00147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Land &amp; Buildings</w:t>
            </w:r>
          </w:p>
        </w:tc>
        <w:tc>
          <w:tcPr>
            <w:tcW w:w="1195" w:type="dxa"/>
          </w:tcPr>
          <w:p w:rsidR="00FD59C0" w:rsidRDefault="00FD59C0" w:rsidP="001137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</w:tr>
      <w:tr w:rsidR="00FD59C0" w:rsidTr="001137B1">
        <w:trPr>
          <w:jc w:val="center"/>
        </w:trPr>
        <w:tc>
          <w:tcPr>
            <w:tcW w:w="1941" w:type="dxa"/>
          </w:tcPr>
          <w:p w:rsidR="00FD59C0" w:rsidRDefault="00FD59C0" w:rsidP="001475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:rsidR="00FD59C0" w:rsidRDefault="00FD59C0" w:rsidP="001137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1,75,000</w:t>
            </w:r>
          </w:p>
        </w:tc>
        <w:tc>
          <w:tcPr>
            <w:tcW w:w="1990" w:type="dxa"/>
          </w:tcPr>
          <w:p w:rsidR="00FD59C0" w:rsidRDefault="00FD59C0" w:rsidP="001475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:rsidR="00FD59C0" w:rsidRDefault="00FD59C0" w:rsidP="001137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1,75,000</w:t>
            </w:r>
          </w:p>
        </w:tc>
      </w:tr>
    </w:tbl>
    <w:p w:rsidR="000A550E" w:rsidRDefault="00FD59C0" w:rsidP="001475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On 1</w:t>
      </w:r>
      <w:r w:rsidRPr="00FD59C0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April 2011, Rajini was admitted into partnership on the following terms:</w:t>
      </w:r>
    </w:p>
    <w:p w:rsidR="00FD59C0" w:rsidRDefault="00FD59C0" w:rsidP="0014757F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That Rajini pays Rs.20,000 as her capital for a fifth share.</w:t>
      </w:r>
    </w:p>
    <w:p w:rsidR="00FD59C0" w:rsidRDefault="00FD59C0" w:rsidP="0014757F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That Rajini pays Rs.10,000 for goodwill. Half of this sum is to be </w:t>
      </w:r>
      <w:r w:rsidR="009E23BE">
        <w:rPr>
          <w:rFonts w:ascii="Arial" w:hAnsi="Arial" w:cs="Arial"/>
          <w:sz w:val="22"/>
          <w:szCs w:val="22"/>
        </w:rPr>
        <w:t>withdrawn</w:t>
      </w:r>
      <w:r>
        <w:rPr>
          <w:rFonts w:ascii="Arial" w:hAnsi="Arial" w:cs="Arial"/>
          <w:sz w:val="22"/>
          <w:szCs w:val="22"/>
        </w:rPr>
        <w:t xml:space="preserve"> by Ravi and Muthu.</w:t>
      </w:r>
    </w:p>
    <w:p w:rsidR="005D59CD" w:rsidRDefault="005D59CD" w:rsidP="0014757F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That stock and fixtures be reduced by 10% and a 5% reserve for doubtful debts be created on sundry debtors and bills receivable.</w:t>
      </w:r>
    </w:p>
    <w:p w:rsidR="005D59CD" w:rsidRDefault="005D59CD" w:rsidP="0014757F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That the value of Land and Buildings be appreciated by 20%.</w:t>
      </w:r>
    </w:p>
    <w:p w:rsidR="005D59CD" w:rsidRDefault="005D59CD" w:rsidP="0014757F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being a claim against the firm for damages, a liability to the extent of Rs.2000 should be created.</w:t>
      </w:r>
    </w:p>
    <w:p w:rsidR="005D59CD" w:rsidRDefault="005D59CD" w:rsidP="0014757F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item of Rs.1</w:t>
      </w:r>
      <w:r w:rsidR="0008751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300 included in sundry creditors is not likely to be claimed and hence should be written back.</w:t>
      </w:r>
    </w:p>
    <w:p w:rsidR="005D59CD" w:rsidRPr="00FD59C0" w:rsidRDefault="005D59CD" w:rsidP="0014757F">
      <w:pPr>
        <w:pStyle w:val="ListParagraph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 Revaluation A/c, capital A/c and Balance sheet assuming the profit sharing ratio between Ravi and Muthu has not changed.</w:t>
      </w:r>
    </w:p>
    <w:p w:rsidR="009476B0" w:rsidRDefault="009476B0" w:rsidP="009476B0">
      <w:pPr>
        <w:jc w:val="both"/>
        <w:rPr>
          <w:rFonts w:ascii="Arial" w:hAnsi="Arial" w:cs="Arial"/>
          <w:sz w:val="22"/>
          <w:szCs w:val="22"/>
        </w:rPr>
      </w:pPr>
    </w:p>
    <w:p w:rsidR="0008751A" w:rsidRDefault="005D59CD" w:rsidP="0014757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 Suni</w:t>
      </w:r>
      <w:r w:rsidR="0008751A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, Devan and Ravi are equal partners </w:t>
      </w:r>
      <w:r w:rsidR="0008751A">
        <w:rPr>
          <w:rFonts w:ascii="Arial" w:hAnsi="Arial" w:cs="Arial"/>
          <w:sz w:val="22"/>
          <w:szCs w:val="22"/>
        </w:rPr>
        <w:t xml:space="preserve">in a firm </w:t>
      </w:r>
      <w:r>
        <w:rPr>
          <w:rFonts w:ascii="Arial" w:hAnsi="Arial" w:cs="Arial"/>
          <w:sz w:val="22"/>
          <w:szCs w:val="22"/>
        </w:rPr>
        <w:t xml:space="preserve">and their Balance sheet as on 31.12.90 is </w:t>
      </w:r>
    </w:p>
    <w:p w:rsidR="00D3690A" w:rsidRDefault="0008751A" w:rsidP="0014757F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5D59CD">
        <w:rPr>
          <w:rFonts w:ascii="Arial" w:hAnsi="Arial" w:cs="Arial"/>
          <w:sz w:val="22"/>
          <w:szCs w:val="22"/>
        </w:rPr>
        <w:t>given below: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1342"/>
        <w:gridCol w:w="1012"/>
        <w:gridCol w:w="1354"/>
        <w:gridCol w:w="1012"/>
      </w:tblGrid>
      <w:tr w:rsidR="00852994" w:rsidTr="001137B1">
        <w:trPr>
          <w:jc w:val="center"/>
        </w:trPr>
        <w:tc>
          <w:tcPr>
            <w:tcW w:w="1342" w:type="dxa"/>
          </w:tcPr>
          <w:p w:rsidR="00852994" w:rsidRDefault="00852994" w:rsidP="001137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Liabilities</w:t>
            </w:r>
          </w:p>
        </w:tc>
        <w:tc>
          <w:tcPr>
            <w:tcW w:w="1012" w:type="dxa"/>
          </w:tcPr>
          <w:p w:rsidR="00852994" w:rsidRDefault="00852994" w:rsidP="001137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  <w:tc>
          <w:tcPr>
            <w:tcW w:w="1354" w:type="dxa"/>
          </w:tcPr>
          <w:p w:rsidR="00852994" w:rsidRDefault="00852994" w:rsidP="001137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Assets</w:t>
            </w:r>
          </w:p>
        </w:tc>
        <w:tc>
          <w:tcPr>
            <w:tcW w:w="1012" w:type="dxa"/>
          </w:tcPr>
          <w:p w:rsidR="00852994" w:rsidRDefault="00852994" w:rsidP="001137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852994" w:rsidTr="001137B1">
        <w:trPr>
          <w:jc w:val="center"/>
        </w:trPr>
        <w:tc>
          <w:tcPr>
            <w:tcW w:w="1342" w:type="dxa"/>
          </w:tcPr>
          <w:p w:rsidR="00852994" w:rsidRDefault="00852994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Capital:</w:t>
            </w:r>
          </w:p>
        </w:tc>
        <w:tc>
          <w:tcPr>
            <w:tcW w:w="1012" w:type="dxa"/>
          </w:tcPr>
          <w:p w:rsidR="00852994" w:rsidRDefault="00852994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</w:tcPr>
          <w:p w:rsidR="00852994" w:rsidRDefault="00852994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Machinery</w:t>
            </w:r>
          </w:p>
        </w:tc>
        <w:tc>
          <w:tcPr>
            <w:tcW w:w="1012" w:type="dxa"/>
          </w:tcPr>
          <w:p w:rsidR="00852994" w:rsidRDefault="00852994" w:rsidP="001137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43,500</w:t>
            </w:r>
          </w:p>
        </w:tc>
      </w:tr>
      <w:tr w:rsidR="00852994" w:rsidTr="001137B1">
        <w:trPr>
          <w:jc w:val="center"/>
        </w:trPr>
        <w:tc>
          <w:tcPr>
            <w:tcW w:w="1342" w:type="dxa"/>
          </w:tcPr>
          <w:p w:rsidR="00852994" w:rsidRDefault="00852994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Sunil</w:t>
            </w:r>
          </w:p>
        </w:tc>
        <w:tc>
          <w:tcPr>
            <w:tcW w:w="1012" w:type="dxa"/>
          </w:tcPr>
          <w:p w:rsidR="00852994" w:rsidRDefault="00852994" w:rsidP="001137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15,000</w:t>
            </w:r>
          </w:p>
        </w:tc>
        <w:tc>
          <w:tcPr>
            <w:tcW w:w="1354" w:type="dxa"/>
          </w:tcPr>
          <w:p w:rsidR="00852994" w:rsidRDefault="00852994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Furniture</w:t>
            </w:r>
          </w:p>
        </w:tc>
        <w:tc>
          <w:tcPr>
            <w:tcW w:w="1012" w:type="dxa"/>
          </w:tcPr>
          <w:p w:rsidR="00852994" w:rsidRDefault="00852994" w:rsidP="001137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1,500</w:t>
            </w:r>
          </w:p>
        </w:tc>
      </w:tr>
      <w:tr w:rsidR="00852994" w:rsidTr="001137B1">
        <w:trPr>
          <w:jc w:val="center"/>
        </w:trPr>
        <w:tc>
          <w:tcPr>
            <w:tcW w:w="1342" w:type="dxa"/>
          </w:tcPr>
          <w:p w:rsidR="00852994" w:rsidRDefault="00852994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Devan </w:t>
            </w:r>
          </w:p>
        </w:tc>
        <w:tc>
          <w:tcPr>
            <w:tcW w:w="1012" w:type="dxa"/>
          </w:tcPr>
          <w:p w:rsidR="00852994" w:rsidRDefault="00852994" w:rsidP="001137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12,000</w:t>
            </w:r>
          </w:p>
        </w:tc>
        <w:tc>
          <w:tcPr>
            <w:tcW w:w="1354" w:type="dxa"/>
          </w:tcPr>
          <w:p w:rsidR="00852994" w:rsidRDefault="00852994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Debtors</w:t>
            </w:r>
          </w:p>
        </w:tc>
        <w:tc>
          <w:tcPr>
            <w:tcW w:w="1012" w:type="dxa"/>
          </w:tcPr>
          <w:p w:rsidR="00852994" w:rsidRDefault="00852994" w:rsidP="001137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30,000</w:t>
            </w:r>
          </w:p>
        </w:tc>
      </w:tr>
      <w:tr w:rsidR="00852994" w:rsidTr="001137B1">
        <w:trPr>
          <w:jc w:val="center"/>
        </w:trPr>
        <w:tc>
          <w:tcPr>
            <w:tcW w:w="1342" w:type="dxa"/>
          </w:tcPr>
          <w:p w:rsidR="00852994" w:rsidRDefault="00852994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Ravi</w:t>
            </w:r>
          </w:p>
        </w:tc>
        <w:tc>
          <w:tcPr>
            <w:tcW w:w="1012" w:type="dxa"/>
          </w:tcPr>
          <w:p w:rsidR="00852994" w:rsidRDefault="0008751A" w:rsidP="001137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852994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354" w:type="dxa"/>
          </w:tcPr>
          <w:p w:rsidR="00852994" w:rsidRDefault="00852994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Stock</w:t>
            </w:r>
          </w:p>
        </w:tc>
        <w:tc>
          <w:tcPr>
            <w:tcW w:w="1012" w:type="dxa"/>
          </w:tcPr>
          <w:p w:rsidR="00852994" w:rsidRDefault="00852994" w:rsidP="001137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15,000</w:t>
            </w:r>
          </w:p>
        </w:tc>
      </w:tr>
      <w:tr w:rsidR="00852994" w:rsidTr="001137B1">
        <w:trPr>
          <w:jc w:val="center"/>
        </w:trPr>
        <w:tc>
          <w:tcPr>
            <w:tcW w:w="1342" w:type="dxa"/>
          </w:tcPr>
          <w:p w:rsidR="00852994" w:rsidRDefault="00852994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Reserve</w:t>
            </w:r>
          </w:p>
        </w:tc>
        <w:tc>
          <w:tcPr>
            <w:tcW w:w="1012" w:type="dxa"/>
          </w:tcPr>
          <w:p w:rsidR="00852994" w:rsidRDefault="00852994" w:rsidP="001137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4,500</w:t>
            </w:r>
          </w:p>
        </w:tc>
        <w:tc>
          <w:tcPr>
            <w:tcW w:w="1354" w:type="dxa"/>
          </w:tcPr>
          <w:p w:rsidR="00852994" w:rsidRDefault="00852994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:rsidR="00852994" w:rsidRDefault="00852994" w:rsidP="001137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2994" w:rsidTr="001137B1">
        <w:trPr>
          <w:jc w:val="center"/>
        </w:trPr>
        <w:tc>
          <w:tcPr>
            <w:tcW w:w="1342" w:type="dxa"/>
          </w:tcPr>
          <w:p w:rsidR="00852994" w:rsidRDefault="00852994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Creditors</w:t>
            </w:r>
          </w:p>
        </w:tc>
        <w:tc>
          <w:tcPr>
            <w:tcW w:w="1012" w:type="dxa"/>
          </w:tcPr>
          <w:p w:rsidR="00852994" w:rsidRDefault="00852994" w:rsidP="001137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40,500</w:t>
            </w:r>
          </w:p>
        </w:tc>
        <w:tc>
          <w:tcPr>
            <w:tcW w:w="1354" w:type="dxa"/>
          </w:tcPr>
          <w:p w:rsidR="00852994" w:rsidRDefault="00852994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:rsidR="00852994" w:rsidRDefault="00852994" w:rsidP="001137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2994" w:rsidTr="001137B1">
        <w:trPr>
          <w:jc w:val="center"/>
        </w:trPr>
        <w:tc>
          <w:tcPr>
            <w:tcW w:w="1342" w:type="dxa"/>
          </w:tcPr>
          <w:p w:rsidR="00852994" w:rsidRDefault="00852994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:rsidR="00852994" w:rsidRDefault="00852994" w:rsidP="001137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90,000</w:t>
            </w:r>
          </w:p>
        </w:tc>
        <w:tc>
          <w:tcPr>
            <w:tcW w:w="1354" w:type="dxa"/>
          </w:tcPr>
          <w:p w:rsidR="00852994" w:rsidRDefault="00852994" w:rsidP="0014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:rsidR="00852994" w:rsidRDefault="00852994" w:rsidP="001137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90,000</w:t>
            </w:r>
          </w:p>
        </w:tc>
      </w:tr>
    </w:tbl>
    <w:p w:rsidR="005D59CD" w:rsidRDefault="00852994" w:rsidP="0014757F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E040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Ravi retired on 31.12.90 an</w:t>
      </w:r>
      <w:r w:rsidR="009E23BE">
        <w:rPr>
          <w:rFonts w:ascii="Arial" w:hAnsi="Arial" w:cs="Arial"/>
          <w:sz w:val="22"/>
          <w:szCs w:val="22"/>
        </w:rPr>
        <w:t>d assets were revalued as under:</w:t>
      </w:r>
    </w:p>
    <w:p w:rsidR="00852994" w:rsidRDefault="00852994" w:rsidP="000E040E">
      <w:pPr>
        <w:ind w:left="14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Machinery Rs.51,000, Furniture Rs.1,200, Debtors Rs.28,500, Stock Rs.14,700</w:t>
      </w:r>
      <w:r w:rsidR="0014757F">
        <w:rPr>
          <w:rFonts w:ascii="Arial" w:hAnsi="Arial" w:cs="Arial"/>
          <w:sz w:val="22"/>
          <w:szCs w:val="22"/>
        </w:rPr>
        <w:t xml:space="preserve">. Goodwill of the firm is valued at </w:t>
      </w:r>
      <w:r w:rsidR="005C5896">
        <w:rPr>
          <w:rFonts w:ascii="Arial" w:hAnsi="Arial" w:cs="Arial"/>
          <w:sz w:val="22"/>
          <w:szCs w:val="22"/>
        </w:rPr>
        <w:t>Rs.9,</w:t>
      </w:r>
      <w:r w:rsidR="0014757F">
        <w:rPr>
          <w:rFonts w:ascii="Arial" w:hAnsi="Arial" w:cs="Arial"/>
          <w:sz w:val="22"/>
          <w:szCs w:val="22"/>
        </w:rPr>
        <w:t>000 and Ravi’s share of goodwill is</w:t>
      </w:r>
      <w:r w:rsidR="000E040E">
        <w:rPr>
          <w:rFonts w:ascii="Arial" w:hAnsi="Arial" w:cs="Arial"/>
          <w:sz w:val="22"/>
          <w:szCs w:val="22"/>
        </w:rPr>
        <w:t xml:space="preserve"> </w:t>
      </w:r>
      <w:r w:rsidR="0014757F">
        <w:rPr>
          <w:rFonts w:ascii="Arial" w:hAnsi="Arial" w:cs="Arial"/>
          <w:sz w:val="22"/>
          <w:szCs w:val="22"/>
        </w:rPr>
        <w:t>to be adjusted to continuing partner’s accounts.</w:t>
      </w:r>
    </w:p>
    <w:p w:rsidR="0014757F" w:rsidRDefault="0014757F" w:rsidP="0014757F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Prepare necessary ledger accounts and new balance sheet.</w:t>
      </w:r>
    </w:p>
    <w:p w:rsidR="0014757F" w:rsidRDefault="0014757F" w:rsidP="0014757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14757F" w:rsidRDefault="0014757F" w:rsidP="001475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(b) A and B are in equal partnership. Their Balance sheet stood as follows:</w:t>
      </w:r>
    </w:p>
    <w:tbl>
      <w:tblPr>
        <w:tblStyle w:val="TableGrid"/>
        <w:tblW w:w="0" w:type="auto"/>
        <w:jc w:val="center"/>
        <w:tblLook w:val="04A0"/>
      </w:tblPr>
      <w:tblGrid>
        <w:gridCol w:w="1941"/>
        <w:gridCol w:w="889"/>
        <w:gridCol w:w="2124"/>
        <w:gridCol w:w="889"/>
      </w:tblGrid>
      <w:tr w:rsidR="0014757F" w:rsidTr="001137B1">
        <w:trPr>
          <w:jc w:val="center"/>
        </w:trPr>
        <w:tc>
          <w:tcPr>
            <w:tcW w:w="1941" w:type="dxa"/>
          </w:tcPr>
          <w:p w:rsidR="0014757F" w:rsidRDefault="0014757F" w:rsidP="001137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Liabilities</w:t>
            </w:r>
          </w:p>
        </w:tc>
        <w:tc>
          <w:tcPr>
            <w:tcW w:w="889" w:type="dxa"/>
          </w:tcPr>
          <w:p w:rsidR="0014757F" w:rsidRDefault="0014757F" w:rsidP="001137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  <w:tc>
          <w:tcPr>
            <w:tcW w:w="2124" w:type="dxa"/>
          </w:tcPr>
          <w:p w:rsidR="0014757F" w:rsidRDefault="0014757F" w:rsidP="001137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Assets</w:t>
            </w:r>
          </w:p>
        </w:tc>
        <w:tc>
          <w:tcPr>
            <w:tcW w:w="889" w:type="dxa"/>
          </w:tcPr>
          <w:p w:rsidR="0014757F" w:rsidRDefault="0014757F" w:rsidP="001137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14757F" w:rsidTr="001137B1">
        <w:trPr>
          <w:jc w:val="center"/>
        </w:trPr>
        <w:tc>
          <w:tcPr>
            <w:tcW w:w="1941" w:type="dxa"/>
          </w:tcPr>
          <w:p w:rsidR="0014757F" w:rsidRDefault="0014757F" w:rsidP="00147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Capital A</w:t>
            </w:r>
          </w:p>
        </w:tc>
        <w:tc>
          <w:tcPr>
            <w:tcW w:w="889" w:type="dxa"/>
          </w:tcPr>
          <w:p w:rsidR="0014757F" w:rsidRDefault="0014757F" w:rsidP="001137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124" w:type="dxa"/>
          </w:tcPr>
          <w:p w:rsidR="0014757F" w:rsidRDefault="0014757F" w:rsidP="00147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Plant &amp; Machinery</w:t>
            </w:r>
          </w:p>
        </w:tc>
        <w:tc>
          <w:tcPr>
            <w:tcW w:w="889" w:type="dxa"/>
          </w:tcPr>
          <w:p w:rsidR="0014757F" w:rsidRDefault="0014757F" w:rsidP="001137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1,475</w:t>
            </w:r>
          </w:p>
        </w:tc>
      </w:tr>
      <w:tr w:rsidR="0014757F" w:rsidTr="001137B1">
        <w:trPr>
          <w:jc w:val="center"/>
        </w:trPr>
        <w:tc>
          <w:tcPr>
            <w:tcW w:w="1941" w:type="dxa"/>
          </w:tcPr>
          <w:p w:rsidR="0014757F" w:rsidRDefault="0014757F" w:rsidP="00147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Sundry creditors</w:t>
            </w:r>
          </w:p>
        </w:tc>
        <w:tc>
          <w:tcPr>
            <w:tcW w:w="889" w:type="dxa"/>
          </w:tcPr>
          <w:p w:rsidR="0014757F" w:rsidRDefault="0014757F" w:rsidP="001137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3,900</w:t>
            </w:r>
          </w:p>
        </w:tc>
        <w:tc>
          <w:tcPr>
            <w:tcW w:w="2124" w:type="dxa"/>
          </w:tcPr>
          <w:p w:rsidR="0014757F" w:rsidRDefault="0014757F" w:rsidP="00147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Furniture</w:t>
            </w:r>
          </w:p>
        </w:tc>
        <w:tc>
          <w:tcPr>
            <w:tcW w:w="889" w:type="dxa"/>
          </w:tcPr>
          <w:p w:rsidR="0014757F" w:rsidRDefault="0014757F" w:rsidP="001137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</w:tr>
      <w:tr w:rsidR="0014757F" w:rsidTr="001137B1">
        <w:trPr>
          <w:jc w:val="center"/>
        </w:trPr>
        <w:tc>
          <w:tcPr>
            <w:tcW w:w="1941" w:type="dxa"/>
          </w:tcPr>
          <w:p w:rsidR="0014757F" w:rsidRDefault="0014757F" w:rsidP="001475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:rsidR="0014757F" w:rsidRDefault="0014757F" w:rsidP="001137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14757F" w:rsidRDefault="0014757F" w:rsidP="00147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Debtors</w:t>
            </w:r>
          </w:p>
        </w:tc>
        <w:tc>
          <w:tcPr>
            <w:tcW w:w="889" w:type="dxa"/>
          </w:tcPr>
          <w:p w:rsidR="0014757F" w:rsidRDefault="0014757F" w:rsidP="001137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14757F" w:rsidTr="001137B1">
        <w:trPr>
          <w:jc w:val="center"/>
        </w:trPr>
        <w:tc>
          <w:tcPr>
            <w:tcW w:w="1941" w:type="dxa"/>
          </w:tcPr>
          <w:p w:rsidR="0014757F" w:rsidRDefault="0014757F" w:rsidP="001475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:rsidR="0014757F" w:rsidRDefault="0014757F" w:rsidP="001137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14757F" w:rsidRDefault="0014757F" w:rsidP="00147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Stock</w:t>
            </w:r>
          </w:p>
        </w:tc>
        <w:tc>
          <w:tcPr>
            <w:tcW w:w="889" w:type="dxa"/>
          </w:tcPr>
          <w:p w:rsidR="0014757F" w:rsidRDefault="0014757F" w:rsidP="001137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625</w:t>
            </w:r>
          </w:p>
        </w:tc>
      </w:tr>
      <w:tr w:rsidR="0014757F" w:rsidTr="001137B1">
        <w:trPr>
          <w:jc w:val="center"/>
        </w:trPr>
        <w:tc>
          <w:tcPr>
            <w:tcW w:w="1941" w:type="dxa"/>
          </w:tcPr>
          <w:p w:rsidR="0014757F" w:rsidRDefault="0014757F" w:rsidP="001475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:rsidR="0014757F" w:rsidRDefault="0014757F" w:rsidP="001137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14757F" w:rsidRDefault="0014757F" w:rsidP="00147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</w:t>
            </w:r>
          </w:p>
        </w:tc>
        <w:tc>
          <w:tcPr>
            <w:tcW w:w="889" w:type="dxa"/>
          </w:tcPr>
          <w:p w:rsidR="0014757F" w:rsidRDefault="0014757F" w:rsidP="001137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14757F" w:rsidTr="001137B1">
        <w:trPr>
          <w:jc w:val="center"/>
        </w:trPr>
        <w:tc>
          <w:tcPr>
            <w:tcW w:w="1941" w:type="dxa"/>
          </w:tcPr>
          <w:p w:rsidR="0014757F" w:rsidRDefault="0014757F" w:rsidP="001475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:rsidR="0014757F" w:rsidRDefault="0014757F" w:rsidP="001137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14757F" w:rsidRDefault="0014757F" w:rsidP="00147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B’s Capital</w:t>
            </w:r>
          </w:p>
        </w:tc>
        <w:tc>
          <w:tcPr>
            <w:tcW w:w="889" w:type="dxa"/>
          </w:tcPr>
          <w:p w:rsidR="0014757F" w:rsidRDefault="0014757F" w:rsidP="001137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1,200</w:t>
            </w:r>
          </w:p>
        </w:tc>
      </w:tr>
      <w:tr w:rsidR="0014757F" w:rsidTr="001137B1">
        <w:trPr>
          <w:jc w:val="center"/>
        </w:trPr>
        <w:tc>
          <w:tcPr>
            <w:tcW w:w="1941" w:type="dxa"/>
          </w:tcPr>
          <w:p w:rsidR="0014757F" w:rsidRDefault="0014757F" w:rsidP="001475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:rsidR="0014757F" w:rsidRDefault="0014757F" w:rsidP="001137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4,500</w:t>
            </w:r>
          </w:p>
        </w:tc>
        <w:tc>
          <w:tcPr>
            <w:tcW w:w="2124" w:type="dxa"/>
          </w:tcPr>
          <w:p w:rsidR="0014757F" w:rsidRDefault="0014757F" w:rsidP="001475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:rsidR="0014757F" w:rsidRDefault="0014757F" w:rsidP="001137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4,500</w:t>
            </w:r>
          </w:p>
        </w:tc>
      </w:tr>
    </w:tbl>
    <w:p w:rsidR="0014757F" w:rsidRDefault="0014757F" w:rsidP="001475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The assets were realised as follows:</w:t>
      </w:r>
    </w:p>
    <w:p w:rsidR="0014757F" w:rsidRDefault="0014757F" w:rsidP="0014757F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Stock Rs.350, </w:t>
      </w:r>
      <w:r w:rsidR="00A5746E">
        <w:rPr>
          <w:rFonts w:ascii="Arial" w:hAnsi="Arial" w:cs="Arial"/>
          <w:sz w:val="22"/>
          <w:szCs w:val="22"/>
        </w:rPr>
        <w:t xml:space="preserve">Furniture </w:t>
      </w:r>
      <w:r>
        <w:rPr>
          <w:rFonts w:ascii="Arial" w:hAnsi="Arial" w:cs="Arial"/>
          <w:sz w:val="22"/>
          <w:szCs w:val="22"/>
        </w:rPr>
        <w:t>Rs.2</w:t>
      </w:r>
      <w:r w:rsidR="00A5746E">
        <w:rPr>
          <w:rFonts w:ascii="Arial" w:hAnsi="Arial" w:cs="Arial"/>
          <w:sz w:val="22"/>
          <w:szCs w:val="22"/>
        </w:rPr>
        <w:t>00, Debtors Rs.500 and Plant &amp;</w:t>
      </w:r>
      <w:r>
        <w:rPr>
          <w:rFonts w:ascii="Arial" w:hAnsi="Arial" w:cs="Arial"/>
          <w:sz w:val="22"/>
          <w:szCs w:val="22"/>
        </w:rPr>
        <w:t xml:space="preserve"> Machinery Rs.700. The cost of collecting</w:t>
      </w:r>
      <w:r w:rsidR="009476B0">
        <w:rPr>
          <w:rFonts w:ascii="Arial" w:hAnsi="Arial" w:cs="Arial"/>
          <w:sz w:val="22"/>
          <w:szCs w:val="22"/>
        </w:rPr>
        <w:t xml:space="preserve"> and distributing the estate am</w:t>
      </w:r>
      <w:r>
        <w:rPr>
          <w:rFonts w:ascii="Arial" w:hAnsi="Arial" w:cs="Arial"/>
          <w:sz w:val="22"/>
          <w:szCs w:val="22"/>
        </w:rPr>
        <w:t>ounted to Rs.150. A’s private estate is not, sufficient to pay his private liabilities, where as in B’s private estate, there is a surplus of Rs.50.</w:t>
      </w:r>
    </w:p>
    <w:p w:rsidR="0014757F" w:rsidRPr="00B12AB9" w:rsidRDefault="0014757F" w:rsidP="001137B1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 Reali</w:t>
      </w:r>
      <w:r w:rsidR="005C589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ation A/c, </w:t>
      </w:r>
      <w:r w:rsidR="00A5746E">
        <w:rPr>
          <w:rFonts w:ascii="Arial" w:hAnsi="Arial" w:cs="Arial"/>
          <w:sz w:val="22"/>
          <w:szCs w:val="22"/>
        </w:rPr>
        <w:t xml:space="preserve">Cash </w:t>
      </w:r>
      <w:r>
        <w:rPr>
          <w:rFonts w:ascii="Arial" w:hAnsi="Arial" w:cs="Arial"/>
          <w:sz w:val="22"/>
          <w:szCs w:val="22"/>
        </w:rPr>
        <w:t xml:space="preserve">A/c, </w:t>
      </w:r>
      <w:r w:rsidR="00A5746E">
        <w:rPr>
          <w:rFonts w:ascii="Arial" w:hAnsi="Arial" w:cs="Arial"/>
          <w:sz w:val="22"/>
          <w:szCs w:val="22"/>
        </w:rPr>
        <w:t xml:space="preserve">Creditors </w:t>
      </w:r>
      <w:r>
        <w:rPr>
          <w:rFonts w:ascii="Arial" w:hAnsi="Arial" w:cs="Arial"/>
          <w:sz w:val="22"/>
          <w:szCs w:val="22"/>
        </w:rPr>
        <w:t xml:space="preserve">A/c, </w:t>
      </w:r>
      <w:r w:rsidR="00A5746E">
        <w:rPr>
          <w:rFonts w:ascii="Arial" w:hAnsi="Arial" w:cs="Arial"/>
          <w:sz w:val="22"/>
          <w:szCs w:val="22"/>
        </w:rPr>
        <w:t xml:space="preserve">Capital </w:t>
      </w:r>
      <w:r>
        <w:rPr>
          <w:rFonts w:ascii="Arial" w:hAnsi="Arial" w:cs="Arial"/>
          <w:sz w:val="22"/>
          <w:szCs w:val="22"/>
        </w:rPr>
        <w:t>A/c and Deficiency A/c of the partners.</w:t>
      </w:r>
    </w:p>
    <w:p w:rsidR="009217FF" w:rsidRPr="002A5D5B" w:rsidRDefault="009217FF" w:rsidP="0014757F">
      <w:pPr>
        <w:jc w:val="center"/>
        <w:rPr>
          <w:rFonts w:ascii="Times" w:hAnsi="Times" w:cs="Arial"/>
          <w:b/>
          <w:sz w:val="28"/>
          <w:szCs w:val="32"/>
        </w:rPr>
      </w:pPr>
      <w:r w:rsidRPr="002A5D5B">
        <w:rPr>
          <w:rFonts w:ascii="Times" w:hAnsi="Times" w:cs="Arial"/>
          <w:b/>
          <w:sz w:val="28"/>
          <w:szCs w:val="32"/>
        </w:rPr>
        <w:t>* * * * * * *</w:t>
      </w:r>
    </w:p>
    <w:p w:rsidR="004311DC" w:rsidRDefault="004311DC" w:rsidP="0014757F"/>
    <w:sectPr w:rsidR="004311DC" w:rsidSect="00127D94">
      <w:footerReference w:type="even" r:id="rId8"/>
      <w:footerReference w:type="default" r:id="rId9"/>
      <w:pgSz w:w="8419" w:h="11907" w:orient="landscape" w:code="9"/>
      <w:pgMar w:top="900" w:right="720" w:bottom="547" w:left="720" w:header="288" w:footer="288" w:gutter="0"/>
      <w:cols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60F" w:rsidRDefault="0068360F" w:rsidP="00655334">
      <w:r>
        <w:separator/>
      </w:r>
    </w:p>
  </w:endnote>
  <w:endnote w:type="continuationSeparator" w:id="1">
    <w:p w:rsidR="0068360F" w:rsidRDefault="0068360F" w:rsidP="00655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3A" w:rsidRDefault="000C1AC8" w:rsidP="008165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08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08B9">
      <w:rPr>
        <w:rStyle w:val="PageNumber"/>
        <w:noProof/>
      </w:rPr>
      <w:t>4</w:t>
    </w:r>
    <w:r>
      <w:rPr>
        <w:rStyle w:val="PageNumber"/>
      </w:rPr>
      <w:fldChar w:fldCharType="end"/>
    </w:r>
  </w:p>
  <w:p w:rsidR="00E4383A" w:rsidRDefault="006836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3A" w:rsidRDefault="000C1AC8" w:rsidP="008165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08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7D94">
      <w:rPr>
        <w:rStyle w:val="PageNumber"/>
        <w:noProof/>
      </w:rPr>
      <w:t>8</w:t>
    </w:r>
    <w:r>
      <w:rPr>
        <w:rStyle w:val="PageNumber"/>
      </w:rPr>
      <w:fldChar w:fldCharType="end"/>
    </w:r>
  </w:p>
  <w:p w:rsidR="00E4383A" w:rsidRDefault="006836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60F" w:rsidRDefault="0068360F" w:rsidP="00655334">
      <w:r>
        <w:separator/>
      </w:r>
    </w:p>
  </w:footnote>
  <w:footnote w:type="continuationSeparator" w:id="1">
    <w:p w:rsidR="0068360F" w:rsidRDefault="0068360F" w:rsidP="00655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0CAB"/>
    <w:multiLevelType w:val="hybridMultilevel"/>
    <w:tmpl w:val="D5E41EF6"/>
    <w:lvl w:ilvl="0" w:tplc="96FA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542C70B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96B2D"/>
    <w:multiLevelType w:val="hybridMultilevel"/>
    <w:tmpl w:val="D812E3AE"/>
    <w:lvl w:ilvl="0" w:tplc="667AF43A">
      <w:start w:val="31"/>
      <w:numFmt w:val="bullet"/>
      <w:lvlText w:val="-"/>
      <w:lvlJc w:val="left"/>
      <w:pPr>
        <w:ind w:left="13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1FE842D2"/>
    <w:multiLevelType w:val="hybridMultilevel"/>
    <w:tmpl w:val="9DC29FEE"/>
    <w:lvl w:ilvl="0" w:tplc="BBC4C058">
      <w:start w:val="31"/>
      <w:numFmt w:val="bullet"/>
      <w:lvlText w:val="-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6DD24E23"/>
    <w:multiLevelType w:val="hybridMultilevel"/>
    <w:tmpl w:val="718A2612"/>
    <w:lvl w:ilvl="0" w:tplc="542C70B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bookFoldPrinting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7FF"/>
    <w:rsid w:val="0008751A"/>
    <w:rsid w:val="000A550E"/>
    <w:rsid w:val="000C1AC8"/>
    <w:rsid w:val="000E040E"/>
    <w:rsid w:val="000E1FCF"/>
    <w:rsid w:val="00100F5D"/>
    <w:rsid w:val="001137B1"/>
    <w:rsid w:val="001165EA"/>
    <w:rsid w:val="001264BB"/>
    <w:rsid w:val="00127D94"/>
    <w:rsid w:val="0014757F"/>
    <w:rsid w:val="00154075"/>
    <w:rsid w:val="0017499B"/>
    <w:rsid w:val="00207500"/>
    <w:rsid w:val="002445AB"/>
    <w:rsid w:val="00291138"/>
    <w:rsid w:val="002B613E"/>
    <w:rsid w:val="003013D7"/>
    <w:rsid w:val="00325320"/>
    <w:rsid w:val="003262AE"/>
    <w:rsid w:val="0036742A"/>
    <w:rsid w:val="00376394"/>
    <w:rsid w:val="003770D4"/>
    <w:rsid w:val="00387AB1"/>
    <w:rsid w:val="003A591B"/>
    <w:rsid w:val="003E41FE"/>
    <w:rsid w:val="003F6F53"/>
    <w:rsid w:val="004311DC"/>
    <w:rsid w:val="00495C4C"/>
    <w:rsid w:val="004E38ED"/>
    <w:rsid w:val="005C5896"/>
    <w:rsid w:val="005D59CD"/>
    <w:rsid w:val="005F1D69"/>
    <w:rsid w:val="0060559E"/>
    <w:rsid w:val="00655334"/>
    <w:rsid w:val="00664DDF"/>
    <w:rsid w:val="00671A6C"/>
    <w:rsid w:val="00675285"/>
    <w:rsid w:val="0068360F"/>
    <w:rsid w:val="006C5605"/>
    <w:rsid w:val="00756833"/>
    <w:rsid w:val="007A5FFC"/>
    <w:rsid w:val="007A6DBC"/>
    <w:rsid w:val="007D1DAF"/>
    <w:rsid w:val="00823635"/>
    <w:rsid w:val="00833EB3"/>
    <w:rsid w:val="00852994"/>
    <w:rsid w:val="008E08B9"/>
    <w:rsid w:val="009217FF"/>
    <w:rsid w:val="009279FF"/>
    <w:rsid w:val="009476B0"/>
    <w:rsid w:val="009D442D"/>
    <w:rsid w:val="009E23BE"/>
    <w:rsid w:val="009F0451"/>
    <w:rsid w:val="00A5746E"/>
    <w:rsid w:val="00AE31D8"/>
    <w:rsid w:val="00B12AB9"/>
    <w:rsid w:val="00B14AA5"/>
    <w:rsid w:val="00B27CFC"/>
    <w:rsid w:val="00C33831"/>
    <w:rsid w:val="00CB3217"/>
    <w:rsid w:val="00D00F1C"/>
    <w:rsid w:val="00D3690A"/>
    <w:rsid w:val="00E100F7"/>
    <w:rsid w:val="00E273FE"/>
    <w:rsid w:val="00E379FE"/>
    <w:rsid w:val="00E63B5B"/>
    <w:rsid w:val="00EA1616"/>
    <w:rsid w:val="00ED484C"/>
    <w:rsid w:val="00FA3C5B"/>
    <w:rsid w:val="00FA5FAD"/>
    <w:rsid w:val="00FD05F2"/>
    <w:rsid w:val="00FD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1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9217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17F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217FF"/>
  </w:style>
  <w:style w:type="paragraph" w:styleId="ListParagraph">
    <w:name w:val="List Paragraph"/>
    <w:basedOn w:val="Normal"/>
    <w:uiPriority w:val="34"/>
    <w:qFormat/>
    <w:rsid w:val="00927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4DB9A-D2AA-42BF-B38D-AB0D305B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256</cp:revision>
  <cp:lastPrinted>2019-01-28T06:09:00Z</cp:lastPrinted>
  <dcterms:created xsi:type="dcterms:W3CDTF">2003-12-31T19:24:00Z</dcterms:created>
  <dcterms:modified xsi:type="dcterms:W3CDTF">2019-01-28T06:09:00Z</dcterms:modified>
</cp:coreProperties>
</file>