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4618" w:tblpY="436"/>
        <w:tblW w:w="0" w:type="auto"/>
        <w:tblLook w:val="04A0"/>
      </w:tblPr>
      <w:tblGrid>
        <w:gridCol w:w="1123"/>
        <w:gridCol w:w="421"/>
        <w:gridCol w:w="421"/>
        <w:gridCol w:w="421"/>
        <w:gridCol w:w="421"/>
        <w:gridCol w:w="421"/>
        <w:gridCol w:w="421"/>
        <w:gridCol w:w="421"/>
        <w:gridCol w:w="421"/>
        <w:gridCol w:w="421"/>
        <w:gridCol w:w="421"/>
        <w:gridCol w:w="421"/>
      </w:tblGrid>
      <w:tr w:rsidR="00DD098E" w:rsidTr="0015094E">
        <w:trPr>
          <w:trHeight w:val="431"/>
        </w:trPr>
        <w:tc>
          <w:tcPr>
            <w:tcW w:w="1107" w:type="dxa"/>
            <w:tcBorders>
              <w:top w:val="nil"/>
              <w:left w:val="nil"/>
              <w:bottom w:val="nil"/>
              <w:right w:val="single" w:sz="4" w:space="0" w:color="auto"/>
            </w:tcBorders>
            <w:vAlign w:val="center"/>
          </w:tcPr>
          <w:p w:rsidR="00DD098E" w:rsidRPr="0015094E" w:rsidRDefault="00DD098E" w:rsidP="0015094E">
            <w:pPr>
              <w:tabs>
                <w:tab w:val="center" w:pos="4320"/>
              </w:tabs>
              <w:spacing w:line="288" w:lineRule="auto"/>
              <w:outlineLvl w:val="0"/>
              <w:rPr>
                <w:rFonts w:ascii="Arial" w:hAnsi="Arial"/>
                <w:b/>
                <w:bCs/>
              </w:rPr>
            </w:pPr>
            <w:r w:rsidRPr="0015094E">
              <w:rPr>
                <w:rFonts w:ascii="Arial" w:hAnsi="Arial"/>
                <w:b/>
                <w:bCs/>
              </w:rPr>
              <w:t>Reg.No.</w:t>
            </w:r>
          </w:p>
        </w:tc>
        <w:tc>
          <w:tcPr>
            <w:tcW w:w="421" w:type="dxa"/>
            <w:tcBorders>
              <w:left w:val="single" w:sz="4" w:space="0" w:color="auto"/>
            </w:tcBorders>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c>
          <w:tcPr>
            <w:tcW w:w="421" w:type="dxa"/>
          </w:tcPr>
          <w:p w:rsidR="00DD098E" w:rsidRDefault="00DD098E" w:rsidP="0015094E">
            <w:pPr>
              <w:tabs>
                <w:tab w:val="center" w:pos="4320"/>
              </w:tabs>
              <w:spacing w:line="288" w:lineRule="auto"/>
              <w:outlineLvl w:val="0"/>
              <w:rPr>
                <w:rFonts w:ascii="Arial Black" w:hAnsi="Arial Black"/>
                <w:bCs/>
                <w:sz w:val="20"/>
                <w:szCs w:val="28"/>
              </w:rPr>
            </w:pPr>
          </w:p>
        </w:tc>
      </w:tr>
    </w:tbl>
    <w:p w:rsidR="0015094E" w:rsidRDefault="0015094E" w:rsidP="00447E83">
      <w:pPr>
        <w:tabs>
          <w:tab w:val="center" w:pos="4320"/>
        </w:tabs>
        <w:jc w:val="center"/>
        <w:outlineLvl w:val="0"/>
        <w:rPr>
          <w:rFonts w:ascii="Arial Black" w:hAnsi="Arial Black"/>
          <w:bCs/>
        </w:rPr>
      </w:pPr>
    </w:p>
    <w:p w:rsidR="00447E83" w:rsidRPr="0015094E" w:rsidRDefault="00447E83" w:rsidP="00447E83">
      <w:pPr>
        <w:tabs>
          <w:tab w:val="center" w:pos="4320"/>
        </w:tabs>
        <w:jc w:val="center"/>
        <w:outlineLvl w:val="0"/>
        <w:rPr>
          <w:rFonts w:ascii="Arial Black" w:hAnsi="Arial Black"/>
          <w:bCs/>
        </w:rPr>
      </w:pPr>
      <w:r w:rsidRPr="0015094E">
        <w:rPr>
          <w:rFonts w:ascii="Arial Black" w:hAnsi="Arial Black"/>
          <w:bCs/>
        </w:rPr>
        <w:t>D.K.M.COLLEGE FOR WOMEN (AUTONOMOUS), VELLORE-1</w:t>
      </w:r>
    </w:p>
    <w:p w:rsidR="00447E83" w:rsidRPr="0015094E" w:rsidRDefault="00447E83" w:rsidP="00447E83">
      <w:pPr>
        <w:jc w:val="center"/>
        <w:rPr>
          <w:rFonts w:ascii="Arial Black" w:hAnsi="Arial Black" w:cs="Arial"/>
        </w:rPr>
      </w:pPr>
      <w:r w:rsidRPr="0015094E">
        <w:rPr>
          <w:rFonts w:ascii="Arial Black" w:hAnsi="Arial Black" w:cs="Arial"/>
        </w:rPr>
        <w:t>SEMESTER EXAMINATIONS</w:t>
      </w:r>
    </w:p>
    <w:p w:rsidR="00447E83" w:rsidRPr="0015094E" w:rsidRDefault="00A425C2" w:rsidP="00A425C2">
      <w:pPr>
        <w:ind w:left="3600"/>
        <w:rPr>
          <w:rFonts w:ascii="Century" w:hAnsi="Century" w:cs="Arial"/>
          <w:b/>
        </w:rPr>
      </w:pPr>
      <w:r>
        <w:rPr>
          <w:rFonts w:ascii="Arial Black" w:hAnsi="Arial Black" w:cs="Arial"/>
        </w:rPr>
        <w:t xml:space="preserve">     </w:t>
      </w:r>
      <w:r w:rsidR="00291054">
        <w:rPr>
          <w:rFonts w:ascii="Arial Black" w:hAnsi="Arial Black" w:cs="Arial"/>
        </w:rPr>
        <w:t>NOVEMBER</w:t>
      </w:r>
      <w:r w:rsidR="00447E83" w:rsidRPr="0015094E">
        <w:rPr>
          <w:rFonts w:ascii="Arial Black" w:hAnsi="Arial Black" w:cs="Arial"/>
        </w:rPr>
        <w:t xml:space="preserve"> – 201</w:t>
      </w:r>
      <w:r w:rsidR="00291054">
        <w:rPr>
          <w:rFonts w:ascii="Arial Black" w:hAnsi="Arial Black" w:cs="Arial"/>
        </w:rPr>
        <w:t>8</w:t>
      </w:r>
      <w:r w:rsidR="00A80ECC">
        <w:rPr>
          <w:rFonts w:ascii="Arial Black" w:hAnsi="Arial Black" w:cs="Arial"/>
        </w:rPr>
        <w:t xml:space="preserve">                           15C</w:t>
      </w:r>
      <w:r w:rsidR="00345A69">
        <w:rPr>
          <w:rFonts w:ascii="Arial Black" w:hAnsi="Arial Black" w:cs="Arial"/>
        </w:rPr>
        <w:t>PCO1A</w:t>
      </w:r>
    </w:p>
    <w:p w:rsidR="00447E83" w:rsidRPr="00BF3547" w:rsidRDefault="007330F0" w:rsidP="00447E83">
      <w:pPr>
        <w:pStyle w:val="Heading1"/>
        <w:spacing w:line="360" w:lineRule="auto"/>
        <w:jc w:val="center"/>
        <w:rPr>
          <w:rFonts w:ascii="Arial Black" w:hAnsi="Arial Black"/>
          <w:b w:val="0"/>
          <w:szCs w:val="24"/>
        </w:rPr>
      </w:pPr>
      <w:r>
        <w:rPr>
          <w:rFonts w:ascii="Arial Black" w:hAnsi="Arial Black"/>
          <w:b w:val="0"/>
          <w:noProof/>
          <w:szCs w:val="24"/>
        </w:rPr>
        <w:pict>
          <v:line id="_x0000_s1026" style="position:absolute;left:0;text-align:left;z-index:251658240" from="1.5pt,16.7pt" to="526.4pt,16.7pt" strokeweight="2.25pt"/>
        </w:pict>
      </w:r>
      <w:r w:rsidR="00291054" w:rsidRPr="00291054">
        <w:t xml:space="preserve"> </w:t>
      </w:r>
      <w:r w:rsidR="00345A69" w:rsidRPr="00BF3547">
        <w:rPr>
          <w:rFonts w:ascii="Arial Black" w:hAnsi="Arial Black"/>
          <w:b w:val="0"/>
        </w:rPr>
        <w:t>ADVANCED FINANCIAL MANAGEMENT</w:t>
      </w:r>
    </w:p>
    <w:p w:rsidR="00447E83" w:rsidRPr="0015094E" w:rsidRDefault="00447E83" w:rsidP="0097126B">
      <w:pPr>
        <w:jc w:val="both"/>
        <w:rPr>
          <w:rFonts w:ascii="Arial" w:hAnsi="Arial" w:cs="Arial"/>
          <w:b/>
        </w:rPr>
      </w:pPr>
      <w:r w:rsidRPr="0015094E">
        <w:rPr>
          <w:rFonts w:ascii="Arial" w:hAnsi="Arial" w:cs="Arial"/>
          <w:b/>
        </w:rPr>
        <w:t>Time : 3 Hrs</w:t>
      </w:r>
      <w:r w:rsidRPr="0015094E">
        <w:rPr>
          <w:rFonts w:ascii="Arial" w:hAnsi="Arial" w:cs="Arial"/>
          <w:b/>
        </w:rPr>
        <w:tab/>
        <w:t xml:space="preserve">                                                               </w:t>
      </w:r>
      <w:r w:rsidR="0015094E">
        <w:rPr>
          <w:rFonts w:ascii="Arial" w:hAnsi="Arial" w:cs="Arial"/>
          <w:b/>
        </w:rPr>
        <w:t xml:space="preserve">                                             </w:t>
      </w:r>
      <w:r w:rsidRPr="0015094E">
        <w:rPr>
          <w:rFonts w:ascii="Arial" w:hAnsi="Arial" w:cs="Arial"/>
          <w:b/>
        </w:rPr>
        <w:t>Max. Marks : 75</w:t>
      </w:r>
    </w:p>
    <w:p w:rsidR="007D2346" w:rsidRDefault="007D2346" w:rsidP="004B5575">
      <w:pPr>
        <w:jc w:val="center"/>
        <w:rPr>
          <w:rFonts w:ascii="Arial Black" w:hAnsi="Arial Black"/>
          <w:sz w:val="22"/>
          <w:szCs w:val="22"/>
        </w:rPr>
      </w:pPr>
    </w:p>
    <w:p w:rsidR="004B5575" w:rsidRDefault="0017734F" w:rsidP="004B5575">
      <w:pPr>
        <w:jc w:val="center"/>
        <w:rPr>
          <w:rFonts w:ascii="Arial Black" w:hAnsi="Arial Black"/>
          <w:sz w:val="22"/>
          <w:szCs w:val="22"/>
        </w:rPr>
      </w:pPr>
      <w:r>
        <w:rPr>
          <w:rFonts w:ascii="Arial Black" w:hAnsi="Arial Black"/>
          <w:sz w:val="22"/>
          <w:szCs w:val="22"/>
        </w:rPr>
        <w:t xml:space="preserve">SECTION-A </w:t>
      </w:r>
      <w:r>
        <w:rPr>
          <w:rFonts w:ascii="Arial Black" w:hAnsi="Arial Black"/>
          <w:sz w:val="22"/>
          <w:szCs w:val="22"/>
        </w:rPr>
        <w:tab/>
        <w:t xml:space="preserve"> (5x</w:t>
      </w:r>
      <w:r w:rsidR="004B5575">
        <w:rPr>
          <w:rFonts w:ascii="Arial Black" w:hAnsi="Arial Black"/>
          <w:sz w:val="22"/>
          <w:szCs w:val="22"/>
        </w:rPr>
        <w:t>6=30)</w:t>
      </w:r>
    </w:p>
    <w:p w:rsidR="004B5575" w:rsidRDefault="004B5575" w:rsidP="004B5575">
      <w:pPr>
        <w:spacing w:line="360" w:lineRule="auto"/>
        <w:jc w:val="both"/>
        <w:rPr>
          <w:rFonts w:ascii="Arial" w:hAnsi="Arial" w:cs="Arial"/>
          <w:b/>
          <w:sz w:val="22"/>
          <w:szCs w:val="22"/>
        </w:rPr>
      </w:pPr>
      <w:r w:rsidRPr="003C74A3">
        <w:rPr>
          <w:rFonts w:ascii="Arial" w:hAnsi="Arial" w:cs="Arial"/>
          <w:b/>
          <w:sz w:val="22"/>
          <w:szCs w:val="22"/>
        </w:rPr>
        <w:t>Answer ALL the questions.</w:t>
      </w:r>
    </w:p>
    <w:p w:rsidR="004B5575" w:rsidRPr="00022AF6" w:rsidRDefault="005602BD" w:rsidP="001B7182">
      <w:pPr>
        <w:numPr>
          <w:ilvl w:val="0"/>
          <w:numId w:val="3"/>
        </w:numPr>
        <w:spacing w:line="360" w:lineRule="auto"/>
        <w:jc w:val="both"/>
        <w:rPr>
          <w:rFonts w:ascii="Arial" w:hAnsi="Arial" w:cs="Arial"/>
          <w:sz w:val="22"/>
          <w:szCs w:val="22"/>
        </w:rPr>
      </w:pPr>
      <w:r>
        <w:rPr>
          <w:rFonts w:ascii="Arial" w:hAnsi="Arial" w:cs="Arial"/>
          <w:sz w:val="22"/>
          <w:szCs w:val="22"/>
        </w:rPr>
        <w:t>(a)</w:t>
      </w:r>
      <w:r w:rsidR="00CC1403" w:rsidRPr="007D2346">
        <w:rPr>
          <w:rFonts w:ascii="Arial" w:hAnsi="Arial" w:cs="Arial"/>
          <w:sz w:val="22"/>
          <w:szCs w:val="22"/>
        </w:rPr>
        <w:t xml:space="preserve"> </w:t>
      </w:r>
      <w:r w:rsidR="00345A69" w:rsidRPr="00022AF6">
        <w:rPr>
          <w:rFonts w:ascii="Arial" w:hAnsi="Arial" w:cs="Arial"/>
          <w:sz w:val="22"/>
          <w:szCs w:val="22"/>
        </w:rPr>
        <w:t>Explain the objectives of Financial Management.</w:t>
      </w:r>
      <w:r w:rsidR="00CC1403" w:rsidRPr="00022AF6">
        <w:rPr>
          <w:rFonts w:ascii="Arial" w:hAnsi="Arial" w:cs="Arial"/>
          <w:sz w:val="22"/>
          <w:szCs w:val="22"/>
        </w:rPr>
        <w:tab/>
      </w:r>
    </w:p>
    <w:p w:rsidR="004B5575" w:rsidRPr="00022AF6" w:rsidRDefault="004B5575" w:rsidP="001B7182">
      <w:pPr>
        <w:spacing w:line="360" w:lineRule="auto"/>
        <w:jc w:val="center"/>
        <w:rPr>
          <w:rFonts w:ascii="Arial" w:hAnsi="Arial" w:cs="Arial"/>
          <w:sz w:val="22"/>
          <w:szCs w:val="22"/>
        </w:rPr>
      </w:pPr>
      <w:r w:rsidRPr="00022AF6">
        <w:rPr>
          <w:rFonts w:ascii="Arial" w:hAnsi="Arial" w:cs="Arial"/>
          <w:sz w:val="22"/>
          <w:szCs w:val="22"/>
        </w:rPr>
        <w:t>(Or)</w:t>
      </w:r>
    </w:p>
    <w:p w:rsidR="004B5575" w:rsidRDefault="004B5575" w:rsidP="001B7182">
      <w:pPr>
        <w:spacing w:line="360" w:lineRule="auto"/>
        <w:rPr>
          <w:rFonts w:ascii="Arial" w:hAnsi="Arial" w:cs="Arial"/>
          <w:sz w:val="22"/>
          <w:szCs w:val="22"/>
        </w:rPr>
      </w:pPr>
      <w:r w:rsidRPr="00022AF6">
        <w:rPr>
          <w:rFonts w:ascii="Arial" w:hAnsi="Arial" w:cs="Arial"/>
          <w:sz w:val="22"/>
          <w:szCs w:val="22"/>
        </w:rPr>
        <w:t xml:space="preserve">           (b)</w:t>
      </w:r>
      <w:r w:rsidR="00345A69" w:rsidRPr="00022AF6">
        <w:rPr>
          <w:rFonts w:ascii="Arial" w:hAnsi="Arial" w:cs="Arial"/>
          <w:sz w:val="22"/>
          <w:szCs w:val="22"/>
        </w:rPr>
        <w:t xml:space="preserve"> How the financial decision making involves risk-return trade-off? Explain.</w:t>
      </w:r>
    </w:p>
    <w:p w:rsidR="001B7182" w:rsidRPr="00022AF6" w:rsidRDefault="001B7182" w:rsidP="001B7182">
      <w:pPr>
        <w:spacing w:line="360" w:lineRule="auto"/>
        <w:rPr>
          <w:rFonts w:ascii="Arial" w:hAnsi="Arial" w:cs="Arial"/>
          <w:sz w:val="22"/>
          <w:szCs w:val="22"/>
        </w:rPr>
      </w:pPr>
    </w:p>
    <w:p w:rsidR="004B5575" w:rsidRPr="00022AF6" w:rsidRDefault="004B5575" w:rsidP="001B7182">
      <w:pPr>
        <w:numPr>
          <w:ilvl w:val="0"/>
          <w:numId w:val="3"/>
        </w:numPr>
        <w:spacing w:line="360" w:lineRule="auto"/>
        <w:jc w:val="both"/>
        <w:rPr>
          <w:rFonts w:ascii="Arial" w:hAnsi="Arial" w:cs="Arial"/>
          <w:sz w:val="22"/>
          <w:szCs w:val="22"/>
        </w:rPr>
      </w:pPr>
      <w:r w:rsidRPr="00022AF6">
        <w:rPr>
          <w:rFonts w:ascii="Arial" w:hAnsi="Arial" w:cs="Arial"/>
          <w:sz w:val="22"/>
          <w:szCs w:val="22"/>
        </w:rPr>
        <w:t>(a)</w:t>
      </w:r>
      <w:r w:rsidR="00345A69" w:rsidRPr="00022AF6">
        <w:rPr>
          <w:rFonts w:ascii="Arial" w:hAnsi="Arial" w:cs="Arial"/>
          <w:sz w:val="22"/>
          <w:szCs w:val="22"/>
        </w:rPr>
        <w:t xml:space="preserve"> What are the differences between preference shares and equity shares?</w:t>
      </w:r>
    </w:p>
    <w:p w:rsidR="004B5575" w:rsidRPr="00022AF6" w:rsidRDefault="004B5575" w:rsidP="001B7182">
      <w:pPr>
        <w:spacing w:line="360" w:lineRule="auto"/>
        <w:jc w:val="center"/>
        <w:rPr>
          <w:rFonts w:ascii="Arial" w:hAnsi="Arial" w:cs="Arial"/>
          <w:sz w:val="22"/>
          <w:szCs w:val="22"/>
        </w:rPr>
      </w:pPr>
      <w:r w:rsidRPr="00022AF6">
        <w:rPr>
          <w:rFonts w:ascii="Arial" w:hAnsi="Arial" w:cs="Arial"/>
          <w:sz w:val="22"/>
          <w:szCs w:val="22"/>
        </w:rPr>
        <w:t>(Or)</w:t>
      </w:r>
    </w:p>
    <w:p w:rsidR="00A27CA0" w:rsidRDefault="004B5575" w:rsidP="001B7182">
      <w:pPr>
        <w:spacing w:line="360" w:lineRule="auto"/>
        <w:rPr>
          <w:rFonts w:ascii="Arial" w:hAnsi="Arial" w:cs="Arial"/>
          <w:sz w:val="22"/>
          <w:szCs w:val="22"/>
        </w:rPr>
      </w:pPr>
      <w:r w:rsidRPr="00022AF6">
        <w:rPr>
          <w:rFonts w:ascii="Arial" w:hAnsi="Arial" w:cs="Arial"/>
          <w:sz w:val="22"/>
          <w:szCs w:val="22"/>
        </w:rPr>
        <w:t xml:space="preserve">     </w:t>
      </w:r>
      <w:r w:rsidR="00291054" w:rsidRPr="00022AF6">
        <w:rPr>
          <w:rFonts w:ascii="Arial" w:hAnsi="Arial" w:cs="Arial"/>
          <w:sz w:val="22"/>
          <w:szCs w:val="22"/>
        </w:rPr>
        <w:t xml:space="preserve">      </w:t>
      </w:r>
      <w:r w:rsidRPr="00022AF6">
        <w:rPr>
          <w:rFonts w:ascii="Arial" w:hAnsi="Arial" w:cs="Arial"/>
          <w:sz w:val="22"/>
          <w:szCs w:val="22"/>
        </w:rPr>
        <w:t>(b)</w:t>
      </w:r>
      <w:r w:rsidR="00345A69" w:rsidRPr="00022AF6">
        <w:rPr>
          <w:rFonts w:ascii="Arial" w:hAnsi="Arial" w:cs="Arial"/>
          <w:sz w:val="22"/>
          <w:szCs w:val="22"/>
        </w:rPr>
        <w:t xml:space="preserve"> Explain the features of Debenture Capital.</w:t>
      </w:r>
    </w:p>
    <w:p w:rsidR="001B7182" w:rsidRPr="00022AF6" w:rsidRDefault="001B7182" w:rsidP="001B7182">
      <w:pPr>
        <w:spacing w:line="360" w:lineRule="auto"/>
        <w:rPr>
          <w:rFonts w:ascii="Arial" w:hAnsi="Arial" w:cs="Arial"/>
          <w:sz w:val="22"/>
          <w:szCs w:val="22"/>
        </w:rPr>
      </w:pPr>
    </w:p>
    <w:p w:rsidR="00022AF6" w:rsidRDefault="004B5575" w:rsidP="001B7182">
      <w:pPr>
        <w:numPr>
          <w:ilvl w:val="0"/>
          <w:numId w:val="3"/>
        </w:numPr>
        <w:spacing w:line="360" w:lineRule="auto"/>
        <w:rPr>
          <w:rFonts w:ascii="Arial" w:hAnsi="Arial" w:cs="Arial"/>
          <w:sz w:val="22"/>
          <w:szCs w:val="22"/>
        </w:rPr>
      </w:pPr>
      <w:r w:rsidRPr="00022AF6">
        <w:rPr>
          <w:rFonts w:ascii="Arial" w:hAnsi="Arial" w:cs="Arial"/>
          <w:sz w:val="22"/>
          <w:szCs w:val="22"/>
        </w:rPr>
        <w:t>(a)</w:t>
      </w:r>
      <w:r w:rsidR="00345A69" w:rsidRPr="00022AF6">
        <w:rPr>
          <w:rFonts w:ascii="Arial" w:hAnsi="Arial" w:cs="Arial"/>
          <w:sz w:val="22"/>
          <w:szCs w:val="22"/>
        </w:rPr>
        <w:t xml:space="preserve"> A company issues 10% debentures for Rs.4,00,000. Rate of tax is 55%. Calculate the cost of </w:t>
      </w:r>
    </w:p>
    <w:p w:rsidR="004B5575" w:rsidRPr="00022AF6" w:rsidRDefault="00022AF6" w:rsidP="001B7182">
      <w:pPr>
        <w:spacing w:line="360" w:lineRule="auto"/>
        <w:ind w:left="660"/>
        <w:rPr>
          <w:rFonts w:ascii="Arial" w:hAnsi="Arial" w:cs="Arial"/>
          <w:sz w:val="22"/>
          <w:szCs w:val="22"/>
        </w:rPr>
      </w:pPr>
      <w:r>
        <w:rPr>
          <w:rFonts w:ascii="Arial" w:hAnsi="Arial" w:cs="Arial"/>
          <w:sz w:val="22"/>
          <w:szCs w:val="22"/>
        </w:rPr>
        <w:t xml:space="preserve">     </w:t>
      </w:r>
      <w:r w:rsidR="00345A69" w:rsidRPr="00022AF6">
        <w:rPr>
          <w:rFonts w:ascii="Arial" w:hAnsi="Arial" w:cs="Arial"/>
          <w:sz w:val="22"/>
          <w:szCs w:val="22"/>
        </w:rPr>
        <w:t xml:space="preserve">debt (after tax), if the debentures are issued  </w:t>
      </w:r>
    </w:p>
    <w:p w:rsidR="00345A69" w:rsidRPr="00022AF6" w:rsidRDefault="00345A69" w:rsidP="001B7182">
      <w:pPr>
        <w:pStyle w:val="ListParagraph"/>
        <w:numPr>
          <w:ilvl w:val="2"/>
          <w:numId w:val="3"/>
        </w:numPr>
        <w:spacing w:line="360" w:lineRule="auto"/>
        <w:rPr>
          <w:rFonts w:ascii="Arial" w:hAnsi="Arial" w:cs="Arial"/>
          <w:sz w:val="22"/>
          <w:szCs w:val="22"/>
        </w:rPr>
      </w:pPr>
      <w:r w:rsidRPr="00022AF6">
        <w:rPr>
          <w:rFonts w:ascii="Arial" w:hAnsi="Arial" w:cs="Arial"/>
          <w:sz w:val="22"/>
          <w:szCs w:val="22"/>
        </w:rPr>
        <w:t>At par</w:t>
      </w:r>
    </w:p>
    <w:p w:rsidR="00345A69" w:rsidRPr="00022AF6" w:rsidRDefault="00345A69" w:rsidP="001B7182">
      <w:pPr>
        <w:pStyle w:val="ListParagraph"/>
        <w:numPr>
          <w:ilvl w:val="2"/>
          <w:numId w:val="3"/>
        </w:numPr>
        <w:spacing w:line="360" w:lineRule="auto"/>
        <w:rPr>
          <w:rFonts w:ascii="Arial" w:hAnsi="Arial" w:cs="Arial"/>
          <w:sz w:val="22"/>
          <w:szCs w:val="22"/>
        </w:rPr>
      </w:pPr>
      <w:r w:rsidRPr="00022AF6">
        <w:rPr>
          <w:rFonts w:ascii="Arial" w:hAnsi="Arial" w:cs="Arial"/>
          <w:sz w:val="22"/>
          <w:szCs w:val="22"/>
        </w:rPr>
        <w:t>Discount at 10% and</w:t>
      </w:r>
    </w:p>
    <w:p w:rsidR="00345A69" w:rsidRPr="00022AF6" w:rsidRDefault="00345A69" w:rsidP="001B7182">
      <w:pPr>
        <w:pStyle w:val="ListParagraph"/>
        <w:numPr>
          <w:ilvl w:val="2"/>
          <w:numId w:val="3"/>
        </w:numPr>
        <w:spacing w:line="360" w:lineRule="auto"/>
        <w:rPr>
          <w:rFonts w:ascii="Arial" w:hAnsi="Arial" w:cs="Arial"/>
          <w:sz w:val="22"/>
          <w:szCs w:val="22"/>
        </w:rPr>
      </w:pPr>
      <w:r w:rsidRPr="00022AF6">
        <w:rPr>
          <w:rFonts w:ascii="Arial" w:hAnsi="Arial" w:cs="Arial"/>
          <w:sz w:val="22"/>
          <w:szCs w:val="22"/>
        </w:rPr>
        <w:t>At a premium of 10%.</w:t>
      </w:r>
    </w:p>
    <w:p w:rsidR="004B5575" w:rsidRPr="00022AF6" w:rsidRDefault="004B5575" w:rsidP="001B7182">
      <w:pPr>
        <w:spacing w:line="360" w:lineRule="auto"/>
        <w:jc w:val="center"/>
        <w:rPr>
          <w:rFonts w:ascii="Arial" w:hAnsi="Arial" w:cs="Arial"/>
          <w:sz w:val="22"/>
          <w:szCs w:val="22"/>
        </w:rPr>
      </w:pPr>
      <w:r w:rsidRPr="00022AF6">
        <w:rPr>
          <w:rFonts w:ascii="Arial" w:hAnsi="Arial" w:cs="Arial"/>
          <w:sz w:val="22"/>
          <w:szCs w:val="22"/>
        </w:rPr>
        <w:t>(Or)</w:t>
      </w:r>
    </w:p>
    <w:p w:rsidR="00022AF6" w:rsidRDefault="004B5575" w:rsidP="001B7182">
      <w:pPr>
        <w:spacing w:line="360" w:lineRule="auto"/>
        <w:rPr>
          <w:rFonts w:ascii="Arial" w:hAnsi="Arial" w:cs="Arial"/>
          <w:sz w:val="22"/>
          <w:szCs w:val="22"/>
        </w:rPr>
      </w:pPr>
      <w:r w:rsidRPr="00022AF6">
        <w:rPr>
          <w:rFonts w:ascii="Arial" w:hAnsi="Arial" w:cs="Arial"/>
          <w:sz w:val="22"/>
          <w:szCs w:val="22"/>
        </w:rPr>
        <w:lastRenderedPageBreak/>
        <w:t xml:space="preserve">           </w:t>
      </w:r>
      <w:r w:rsidR="005B343B" w:rsidRPr="00022AF6">
        <w:rPr>
          <w:rFonts w:ascii="Arial" w:hAnsi="Arial" w:cs="Arial"/>
          <w:sz w:val="22"/>
          <w:szCs w:val="22"/>
        </w:rPr>
        <w:t>(b)</w:t>
      </w:r>
      <w:r w:rsidR="00345A69" w:rsidRPr="00022AF6">
        <w:rPr>
          <w:rFonts w:ascii="Arial" w:hAnsi="Arial" w:cs="Arial"/>
          <w:sz w:val="22"/>
          <w:szCs w:val="22"/>
        </w:rPr>
        <w:t xml:space="preserve"> One – up share Ltd., has equity capital of Rs. 5,00,000divied into shares of Rs.100 each. It </w:t>
      </w:r>
    </w:p>
    <w:p w:rsidR="00022AF6" w:rsidRDefault="00022AF6" w:rsidP="001B7182">
      <w:pPr>
        <w:spacing w:line="360" w:lineRule="auto"/>
        <w:rPr>
          <w:rFonts w:ascii="Arial" w:hAnsi="Arial" w:cs="Arial"/>
          <w:sz w:val="22"/>
          <w:szCs w:val="22"/>
        </w:rPr>
      </w:pPr>
      <w:r>
        <w:rPr>
          <w:rFonts w:ascii="Arial" w:hAnsi="Arial" w:cs="Arial"/>
          <w:sz w:val="22"/>
          <w:szCs w:val="22"/>
        </w:rPr>
        <w:t xml:space="preserve">                 </w:t>
      </w:r>
      <w:r w:rsidR="00345A69" w:rsidRPr="00022AF6">
        <w:rPr>
          <w:rFonts w:ascii="Arial" w:hAnsi="Arial" w:cs="Arial"/>
          <w:sz w:val="22"/>
          <w:szCs w:val="22"/>
        </w:rPr>
        <w:t xml:space="preserve">wishes to raise further Rs. 3,00,000 for expansion – cum- modernization scheme. The company </w:t>
      </w:r>
    </w:p>
    <w:p w:rsidR="00345A69" w:rsidRPr="00022AF6" w:rsidRDefault="00022AF6" w:rsidP="001B7182">
      <w:pPr>
        <w:spacing w:line="480" w:lineRule="auto"/>
        <w:rPr>
          <w:rFonts w:ascii="Arial" w:hAnsi="Arial" w:cs="Arial"/>
          <w:sz w:val="22"/>
          <w:szCs w:val="22"/>
        </w:rPr>
      </w:pPr>
      <w:r>
        <w:rPr>
          <w:rFonts w:ascii="Arial" w:hAnsi="Arial" w:cs="Arial"/>
          <w:sz w:val="22"/>
          <w:szCs w:val="22"/>
        </w:rPr>
        <w:t xml:space="preserve">                 </w:t>
      </w:r>
      <w:r w:rsidR="00345A69" w:rsidRPr="00022AF6">
        <w:rPr>
          <w:rFonts w:ascii="Arial" w:hAnsi="Arial" w:cs="Arial"/>
          <w:sz w:val="22"/>
          <w:szCs w:val="22"/>
        </w:rPr>
        <w:t>plans the following financial alternatives:</w:t>
      </w:r>
    </w:p>
    <w:p w:rsidR="00345A69" w:rsidRPr="00022AF6" w:rsidRDefault="00345A69" w:rsidP="001B7182">
      <w:pPr>
        <w:pStyle w:val="ListParagraph"/>
        <w:numPr>
          <w:ilvl w:val="0"/>
          <w:numId w:val="9"/>
        </w:numPr>
        <w:tabs>
          <w:tab w:val="left" w:pos="2475"/>
        </w:tabs>
        <w:spacing w:line="360" w:lineRule="auto"/>
        <w:rPr>
          <w:rFonts w:ascii="Arial" w:hAnsi="Arial" w:cs="Arial"/>
          <w:sz w:val="22"/>
          <w:szCs w:val="22"/>
        </w:rPr>
      </w:pPr>
      <w:r w:rsidRPr="00022AF6">
        <w:rPr>
          <w:rFonts w:ascii="Arial" w:hAnsi="Arial" w:cs="Arial"/>
          <w:sz w:val="22"/>
          <w:szCs w:val="22"/>
        </w:rPr>
        <w:t>By issuing equity shares only</w:t>
      </w:r>
    </w:p>
    <w:p w:rsidR="00345A69" w:rsidRPr="00022AF6" w:rsidRDefault="00345A69" w:rsidP="001B7182">
      <w:pPr>
        <w:pStyle w:val="ListParagraph"/>
        <w:numPr>
          <w:ilvl w:val="0"/>
          <w:numId w:val="9"/>
        </w:numPr>
        <w:tabs>
          <w:tab w:val="left" w:pos="2475"/>
        </w:tabs>
        <w:spacing w:line="360" w:lineRule="auto"/>
        <w:rPr>
          <w:rFonts w:ascii="Arial" w:hAnsi="Arial" w:cs="Arial"/>
          <w:sz w:val="22"/>
          <w:szCs w:val="22"/>
        </w:rPr>
      </w:pPr>
      <w:r w:rsidRPr="00022AF6">
        <w:rPr>
          <w:rFonts w:ascii="Arial" w:hAnsi="Arial" w:cs="Arial"/>
          <w:sz w:val="22"/>
          <w:szCs w:val="22"/>
        </w:rPr>
        <w:t>Rs.1,00,000 by issuing equity shares and Rs. 2,00,000 through debentures or term loan @ 10% per annum.</w:t>
      </w:r>
    </w:p>
    <w:p w:rsidR="00345A69" w:rsidRPr="00022AF6" w:rsidRDefault="00345A69" w:rsidP="001B7182">
      <w:pPr>
        <w:pStyle w:val="ListParagraph"/>
        <w:numPr>
          <w:ilvl w:val="0"/>
          <w:numId w:val="9"/>
        </w:numPr>
        <w:tabs>
          <w:tab w:val="left" w:pos="2475"/>
        </w:tabs>
        <w:spacing w:line="360" w:lineRule="auto"/>
        <w:rPr>
          <w:rFonts w:ascii="Arial" w:hAnsi="Arial" w:cs="Arial"/>
          <w:sz w:val="22"/>
          <w:szCs w:val="22"/>
        </w:rPr>
      </w:pPr>
      <w:r w:rsidRPr="00022AF6">
        <w:rPr>
          <w:rFonts w:ascii="Arial" w:hAnsi="Arial" w:cs="Arial"/>
          <w:sz w:val="22"/>
          <w:szCs w:val="22"/>
        </w:rPr>
        <w:t>By raising term loan only at 10% per annum</w:t>
      </w:r>
    </w:p>
    <w:p w:rsidR="001B7182" w:rsidRDefault="00345A69" w:rsidP="001B7182">
      <w:pPr>
        <w:pStyle w:val="ListParagraph"/>
        <w:numPr>
          <w:ilvl w:val="0"/>
          <w:numId w:val="9"/>
        </w:numPr>
        <w:tabs>
          <w:tab w:val="left" w:pos="2475"/>
        </w:tabs>
        <w:spacing w:line="360" w:lineRule="auto"/>
        <w:rPr>
          <w:rFonts w:ascii="Arial" w:hAnsi="Arial" w:cs="Arial"/>
          <w:sz w:val="22"/>
          <w:szCs w:val="22"/>
        </w:rPr>
      </w:pPr>
      <w:r w:rsidRPr="001B7182">
        <w:rPr>
          <w:rFonts w:ascii="Arial" w:hAnsi="Arial" w:cs="Arial"/>
          <w:sz w:val="22"/>
          <w:szCs w:val="22"/>
        </w:rPr>
        <w:t xml:space="preserve">Rs. 1,00,000 by issuing equity shares and Rs. 2,00,000 by issuing 8% preference </w:t>
      </w:r>
    </w:p>
    <w:p w:rsidR="00345A69" w:rsidRPr="001B7182" w:rsidRDefault="00345A69" w:rsidP="001B7182">
      <w:pPr>
        <w:pStyle w:val="ListParagraph"/>
        <w:tabs>
          <w:tab w:val="left" w:pos="2475"/>
        </w:tabs>
        <w:spacing w:line="480" w:lineRule="auto"/>
        <w:ind w:left="2160"/>
        <w:rPr>
          <w:rFonts w:ascii="Arial" w:hAnsi="Arial" w:cs="Arial"/>
          <w:sz w:val="22"/>
          <w:szCs w:val="22"/>
        </w:rPr>
      </w:pPr>
      <w:r w:rsidRPr="001B7182">
        <w:rPr>
          <w:rFonts w:ascii="Arial" w:hAnsi="Arial" w:cs="Arial"/>
          <w:sz w:val="22"/>
          <w:szCs w:val="22"/>
        </w:rPr>
        <w:t xml:space="preserve">shares. </w:t>
      </w:r>
    </w:p>
    <w:p w:rsidR="00022AF6" w:rsidRDefault="00022AF6" w:rsidP="001B7182">
      <w:pPr>
        <w:tabs>
          <w:tab w:val="left" w:pos="2475"/>
        </w:tabs>
        <w:spacing w:line="360" w:lineRule="auto"/>
        <w:ind w:left="1440" w:hanging="720"/>
        <w:rPr>
          <w:rFonts w:ascii="Arial" w:hAnsi="Arial" w:cs="Arial"/>
          <w:sz w:val="22"/>
          <w:szCs w:val="22"/>
        </w:rPr>
      </w:pPr>
      <w:r>
        <w:rPr>
          <w:rFonts w:ascii="Arial" w:hAnsi="Arial" w:cs="Arial"/>
          <w:sz w:val="22"/>
          <w:szCs w:val="22"/>
        </w:rPr>
        <w:tab/>
      </w:r>
      <w:r w:rsidR="00345A69" w:rsidRPr="00022AF6">
        <w:rPr>
          <w:rFonts w:ascii="Arial" w:hAnsi="Arial" w:cs="Arial"/>
          <w:sz w:val="22"/>
          <w:szCs w:val="22"/>
        </w:rPr>
        <w:t xml:space="preserve">    </w:t>
      </w:r>
      <w:r>
        <w:rPr>
          <w:rFonts w:ascii="Arial" w:hAnsi="Arial" w:cs="Arial"/>
          <w:sz w:val="22"/>
          <w:szCs w:val="22"/>
        </w:rPr>
        <w:t xml:space="preserve">        </w:t>
      </w:r>
      <w:r w:rsidR="00345A69" w:rsidRPr="00022AF6">
        <w:rPr>
          <w:rFonts w:ascii="Arial" w:hAnsi="Arial" w:cs="Arial"/>
          <w:sz w:val="22"/>
          <w:szCs w:val="22"/>
        </w:rPr>
        <w:t xml:space="preserve">You are required to suggest the best alternative giving your comment assuming </w:t>
      </w:r>
    </w:p>
    <w:p w:rsidR="00022AF6" w:rsidRDefault="00022AF6" w:rsidP="001B7182">
      <w:pPr>
        <w:tabs>
          <w:tab w:val="left" w:pos="2475"/>
        </w:tabs>
        <w:spacing w:line="360" w:lineRule="auto"/>
        <w:ind w:left="1440" w:hanging="720"/>
        <w:rPr>
          <w:rFonts w:ascii="Arial" w:hAnsi="Arial" w:cs="Arial"/>
          <w:sz w:val="22"/>
          <w:szCs w:val="22"/>
        </w:rPr>
      </w:pPr>
      <w:r>
        <w:rPr>
          <w:rFonts w:ascii="Arial" w:hAnsi="Arial" w:cs="Arial"/>
          <w:sz w:val="22"/>
          <w:szCs w:val="22"/>
        </w:rPr>
        <w:t xml:space="preserve">      </w:t>
      </w:r>
      <w:r w:rsidR="00345A69" w:rsidRPr="00022AF6">
        <w:rPr>
          <w:rFonts w:ascii="Arial" w:hAnsi="Arial" w:cs="Arial"/>
          <w:sz w:val="22"/>
          <w:szCs w:val="22"/>
        </w:rPr>
        <w:t>that the estimated earnings before interest and taxes (EBIT) after expansion is Rs. 1,50,000</w:t>
      </w:r>
      <w:r>
        <w:rPr>
          <w:rFonts w:ascii="Arial" w:hAnsi="Arial" w:cs="Arial"/>
          <w:sz w:val="22"/>
          <w:szCs w:val="22"/>
        </w:rPr>
        <w:t xml:space="preserve"> </w:t>
      </w:r>
      <w:r w:rsidR="00345A69" w:rsidRPr="00022AF6">
        <w:rPr>
          <w:rFonts w:ascii="Arial" w:hAnsi="Arial" w:cs="Arial"/>
          <w:sz w:val="22"/>
          <w:szCs w:val="22"/>
        </w:rPr>
        <w:t xml:space="preserve">and </w:t>
      </w:r>
    </w:p>
    <w:p w:rsidR="00CC1403" w:rsidRDefault="00022AF6" w:rsidP="001B7182">
      <w:pPr>
        <w:tabs>
          <w:tab w:val="left" w:pos="2475"/>
        </w:tabs>
        <w:spacing w:line="360" w:lineRule="auto"/>
        <w:ind w:left="1440" w:hanging="720"/>
        <w:rPr>
          <w:rFonts w:ascii="Arial" w:hAnsi="Arial" w:cs="Arial"/>
          <w:sz w:val="22"/>
          <w:szCs w:val="22"/>
        </w:rPr>
      </w:pPr>
      <w:r>
        <w:rPr>
          <w:rFonts w:ascii="Arial" w:hAnsi="Arial" w:cs="Arial"/>
          <w:sz w:val="22"/>
          <w:szCs w:val="22"/>
        </w:rPr>
        <w:t xml:space="preserve">      </w:t>
      </w:r>
      <w:r w:rsidR="00345A69" w:rsidRPr="00022AF6">
        <w:rPr>
          <w:rFonts w:ascii="Arial" w:hAnsi="Arial" w:cs="Arial"/>
          <w:sz w:val="22"/>
          <w:szCs w:val="22"/>
        </w:rPr>
        <w:t>corporate rate of taxes is 35%.</w:t>
      </w:r>
      <w:r w:rsidR="00CC1403" w:rsidRPr="00022AF6">
        <w:rPr>
          <w:rFonts w:ascii="Arial" w:hAnsi="Arial" w:cs="Arial"/>
          <w:sz w:val="22"/>
          <w:szCs w:val="22"/>
        </w:rPr>
        <w:t xml:space="preserve"> </w:t>
      </w:r>
    </w:p>
    <w:p w:rsidR="001B7182" w:rsidRPr="00022AF6" w:rsidRDefault="001B7182" w:rsidP="001B7182">
      <w:pPr>
        <w:tabs>
          <w:tab w:val="left" w:pos="2475"/>
        </w:tabs>
        <w:spacing w:line="360" w:lineRule="auto"/>
        <w:ind w:left="1440" w:hanging="720"/>
        <w:rPr>
          <w:rFonts w:ascii="Arial" w:hAnsi="Arial" w:cs="Arial"/>
          <w:sz w:val="22"/>
          <w:szCs w:val="22"/>
        </w:rPr>
      </w:pPr>
    </w:p>
    <w:p w:rsidR="00022AF6" w:rsidRPr="00022AF6" w:rsidRDefault="004B5575" w:rsidP="001B7182">
      <w:pPr>
        <w:pStyle w:val="ListParagraph"/>
        <w:numPr>
          <w:ilvl w:val="0"/>
          <w:numId w:val="3"/>
        </w:numPr>
        <w:tabs>
          <w:tab w:val="left" w:pos="360"/>
        </w:tabs>
        <w:spacing w:line="360" w:lineRule="auto"/>
        <w:rPr>
          <w:rFonts w:ascii="Arial" w:hAnsi="Arial" w:cs="Arial"/>
          <w:sz w:val="22"/>
          <w:szCs w:val="22"/>
        </w:rPr>
      </w:pPr>
      <w:r w:rsidRPr="00022AF6">
        <w:rPr>
          <w:rFonts w:ascii="Arial" w:hAnsi="Arial" w:cs="Arial"/>
          <w:sz w:val="22"/>
          <w:szCs w:val="22"/>
        </w:rPr>
        <w:t>(a)</w:t>
      </w:r>
      <w:r w:rsidR="00CC1403" w:rsidRPr="00022AF6">
        <w:rPr>
          <w:rFonts w:ascii="Arial" w:hAnsi="Arial" w:cs="Arial"/>
          <w:sz w:val="22"/>
          <w:szCs w:val="22"/>
        </w:rPr>
        <w:t xml:space="preserve"> </w:t>
      </w:r>
      <w:r w:rsidR="00022AF6" w:rsidRPr="00022AF6">
        <w:rPr>
          <w:rFonts w:ascii="Arial" w:hAnsi="Arial" w:cs="Arial"/>
          <w:sz w:val="22"/>
          <w:szCs w:val="22"/>
        </w:rPr>
        <w:t xml:space="preserve">EPS of Mohan Ltd. Are Rs.16, the rate of capitalization is 18%. ROI is 12% compute the market </w:t>
      </w:r>
    </w:p>
    <w:p w:rsidR="00022AF6" w:rsidRPr="00022AF6" w:rsidRDefault="00022AF6" w:rsidP="001B7182">
      <w:pPr>
        <w:pStyle w:val="ListParagraph"/>
        <w:tabs>
          <w:tab w:val="left" w:pos="360"/>
        </w:tabs>
        <w:spacing w:line="360" w:lineRule="auto"/>
        <w:ind w:left="660"/>
        <w:rPr>
          <w:rFonts w:ascii="Arial" w:hAnsi="Arial" w:cs="Arial"/>
          <w:sz w:val="22"/>
          <w:szCs w:val="22"/>
        </w:rPr>
      </w:pPr>
      <w:r w:rsidRPr="00022AF6">
        <w:rPr>
          <w:rFonts w:ascii="Arial" w:hAnsi="Arial" w:cs="Arial"/>
          <w:sz w:val="22"/>
          <w:szCs w:val="22"/>
        </w:rPr>
        <w:t xml:space="preserve">     price per share using Walter’s formula if the dividend payout is (i) 25% (ii) 50% and (iii) 100%  </w:t>
      </w:r>
    </w:p>
    <w:p w:rsidR="00CC1403" w:rsidRPr="00022AF6" w:rsidRDefault="00022AF6" w:rsidP="001B7182">
      <w:pPr>
        <w:pStyle w:val="ListParagraph"/>
        <w:tabs>
          <w:tab w:val="left" w:pos="360"/>
        </w:tabs>
        <w:spacing w:line="360" w:lineRule="auto"/>
        <w:ind w:left="660"/>
        <w:rPr>
          <w:rFonts w:ascii="Arial" w:hAnsi="Arial" w:cs="Arial"/>
          <w:sz w:val="22"/>
          <w:szCs w:val="22"/>
        </w:rPr>
      </w:pPr>
      <w:r w:rsidRPr="00022AF6">
        <w:rPr>
          <w:rFonts w:ascii="Arial" w:hAnsi="Arial" w:cs="Arial"/>
          <w:sz w:val="22"/>
          <w:szCs w:val="22"/>
        </w:rPr>
        <w:t xml:space="preserve">     which is the ideal payout?</w:t>
      </w:r>
    </w:p>
    <w:p w:rsidR="004B5575" w:rsidRDefault="004B5575" w:rsidP="001B7182">
      <w:pPr>
        <w:spacing w:line="360" w:lineRule="auto"/>
        <w:jc w:val="center"/>
        <w:rPr>
          <w:rFonts w:ascii="Arial" w:hAnsi="Arial" w:cs="Arial"/>
          <w:sz w:val="22"/>
          <w:szCs w:val="22"/>
        </w:rPr>
      </w:pPr>
      <w:r w:rsidRPr="00022AF6">
        <w:rPr>
          <w:rFonts w:ascii="Arial" w:hAnsi="Arial" w:cs="Arial"/>
          <w:sz w:val="22"/>
          <w:szCs w:val="22"/>
        </w:rPr>
        <w:t>(Or)</w:t>
      </w:r>
    </w:p>
    <w:p w:rsidR="001B7182" w:rsidRPr="00022AF6" w:rsidRDefault="001B7182" w:rsidP="001B7182">
      <w:pPr>
        <w:spacing w:line="360" w:lineRule="auto"/>
        <w:jc w:val="center"/>
        <w:rPr>
          <w:rFonts w:ascii="Arial" w:hAnsi="Arial" w:cs="Arial"/>
          <w:sz w:val="22"/>
          <w:szCs w:val="22"/>
        </w:rPr>
      </w:pPr>
    </w:p>
    <w:p w:rsidR="00022AF6" w:rsidRPr="00022AF6" w:rsidRDefault="004B5575" w:rsidP="001B7182">
      <w:pPr>
        <w:spacing w:line="360" w:lineRule="auto"/>
        <w:rPr>
          <w:rFonts w:ascii="Arial" w:hAnsi="Arial" w:cs="Arial"/>
          <w:sz w:val="22"/>
          <w:szCs w:val="22"/>
        </w:rPr>
      </w:pPr>
      <w:r w:rsidRPr="00022AF6">
        <w:rPr>
          <w:rFonts w:ascii="Arial" w:hAnsi="Arial" w:cs="Arial"/>
          <w:sz w:val="22"/>
          <w:szCs w:val="22"/>
        </w:rPr>
        <w:lastRenderedPageBreak/>
        <w:t xml:space="preserve">           (b)</w:t>
      </w:r>
      <w:r w:rsidR="00022AF6">
        <w:rPr>
          <w:rFonts w:ascii="Arial" w:hAnsi="Arial" w:cs="Arial"/>
          <w:sz w:val="22"/>
          <w:szCs w:val="22"/>
        </w:rPr>
        <w:t xml:space="preserve"> </w:t>
      </w:r>
      <w:r w:rsidR="00022AF6" w:rsidRPr="00022AF6">
        <w:rPr>
          <w:rFonts w:ascii="Arial" w:hAnsi="Arial" w:cs="Arial"/>
          <w:sz w:val="22"/>
          <w:szCs w:val="22"/>
        </w:rPr>
        <w:t>From the following information compute the market price per share under Gordon’s model:</w:t>
      </w:r>
    </w:p>
    <w:p w:rsidR="00022AF6" w:rsidRPr="00022AF6" w:rsidRDefault="00022AF6" w:rsidP="001B7182">
      <w:pPr>
        <w:spacing w:line="360" w:lineRule="auto"/>
        <w:ind w:left="1440"/>
        <w:rPr>
          <w:rFonts w:ascii="Arial" w:hAnsi="Arial" w:cs="Arial"/>
          <w:sz w:val="22"/>
          <w:szCs w:val="22"/>
        </w:rPr>
      </w:pPr>
      <w:r w:rsidRPr="00022AF6">
        <w:rPr>
          <w:rFonts w:ascii="Arial" w:hAnsi="Arial" w:cs="Arial"/>
          <w:sz w:val="22"/>
          <w:szCs w:val="22"/>
        </w:rPr>
        <w:tab/>
      </w:r>
      <w:r w:rsidRPr="00022AF6">
        <w:rPr>
          <w:rFonts w:ascii="Arial" w:hAnsi="Arial" w:cs="Arial"/>
          <w:sz w:val="22"/>
          <w:szCs w:val="22"/>
        </w:rPr>
        <w:tab/>
        <w:t>EPS</w:t>
      </w:r>
      <w:r w:rsidRPr="00022AF6">
        <w:rPr>
          <w:rFonts w:ascii="Arial" w:hAnsi="Arial" w:cs="Arial"/>
          <w:sz w:val="22"/>
          <w:szCs w:val="22"/>
        </w:rPr>
        <w:tab/>
      </w:r>
      <w:r w:rsidRPr="00022AF6">
        <w:rPr>
          <w:rFonts w:ascii="Arial" w:hAnsi="Arial" w:cs="Arial"/>
          <w:sz w:val="22"/>
          <w:szCs w:val="22"/>
        </w:rPr>
        <w:tab/>
      </w:r>
      <w:r w:rsidRPr="00022AF6">
        <w:rPr>
          <w:rFonts w:ascii="Arial" w:hAnsi="Arial" w:cs="Arial"/>
          <w:sz w:val="22"/>
          <w:szCs w:val="22"/>
        </w:rPr>
        <w:tab/>
        <w:t>Rs.12</w:t>
      </w:r>
    </w:p>
    <w:p w:rsidR="00022AF6" w:rsidRPr="00022AF6" w:rsidRDefault="00022AF6" w:rsidP="001B7182">
      <w:pPr>
        <w:spacing w:line="360" w:lineRule="auto"/>
        <w:ind w:left="1440"/>
        <w:rPr>
          <w:rFonts w:ascii="Arial" w:hAnsi="Arial" w:cs="Arial"/>
          <w:sz w:val="22"/>
          <w:szCs w:val="22"/>
        </w:rPr>
      </w:pPr>
      <w:r w:rsidRPr="00022AF6">
        <w:rPr>
          <w:rFonts w:ascii="Arial" w:hAnsi="Arial" w:cs="Arial"/>
          <w:sz w:val="22"/>
          <w:szCs w:val="22"/>
        </w:rPr>
        <w:tab/>
      </w:r>
      <w:r w:rsidRPr="00022AF6">
        <w:rPr>
          <w:rFonts w:ascii="Arial" w:hAnsi="Arial" w:cs="Arial"/>
          <w:sz w:val="22"/>
          <w:szCs w:val="22"/>
        </w:rPr>
        <w:tab/>
        <w:t>Retention ratio</w:t>
      </w:r>
      <w:r w:rsidRPr="00022AF6">
        <w:rPr>
          <w:rFonts w:ascii="Arial" w:hAnsi="Arial" w:cs="Arial"/>
          <w:sz w:val="22"/>
          <w:szCs w:val="22"/>
        </w:rPr>
        <w:tab/>
      </w:r>
      <w:r w:rsidRPr="00022AF6">
        <w:rPr>
          <w:rFonts w:ascii="Arial" w:hAnsi="Arial" w:cs="Arial"/>
          <w:sz w:val="22"/>
          <w:szCs w:val="22"/>
        </w:rPr>
        <w:tab/>
        <w:t>25%</w:t>
      </w:r>
    </w:p>
    <w:p w:rsidR="00022AF6" w:rsidRPr="00022AF6" w:rsidRDefault="00022AF6" w:rsidP="001B7182">
      <w:pPr>
        <w:spacing w:line="360" w:lineRule="auto"/>
        <w:ind w:left="1440"/>
        <w:rPr>
          <w:rFonts w:ascii="Arial" w:hAnsi="Arial" w:cs="Arial"/>
          <w:sz w:val="22"/>
          <w:szCs w:val="22"/>
        </w:rPr>
      </w:pPr>
      <w:r w:rsidRPr="00022AF6">
        <w:rPr>
          <w:rFonts w:ascii="Arial" w:hAnsi="Arial" w:cs="Arial"/>
          <w:sz w:val="22"/>
          <w:szCs w:val="22"/>
        </w:rPr>
        <w:tab/>
      </w:r>
      <w:r w:rsidRPr="00022AF6">
        <w:rPr>
          <w:rFonts w:ascii="Arial" w:hAnsi="Arial" w:cs="Arial"/>
          <w:sz w:val="22"/>
          <w:szCs w:val="22"/>
        </w:rPr>
        <w:tab/>
        <w:t>Capitalisation rate</w:t>
      </w:r>
      <w:r w:rsidRPr="00022AF6">
        <w:rPr>
          <w:rFonts w:ascii="Arial" w:hAnsi="Arial" w:cs="Arial"/>
          <w:sz w:val="22"/>
          <w:szCs w:val="22"/>
        </w:rPr>
        <w:tab/>
        <w:t>10%</w:t>
      </w:r>
    </w:p>
    <w:p w:rsidR="00022AF6" w:rsidRDefault="00022AF6" w:rsidP="001B7182">
      <w:pPr>
        <w:spacing w:line="360" w:lineRule="auto"/>
        <w:ind w:left="1440"/>
        <w:rPr>
          <w:rFonts w:ascii="Arial" w:hAnsi="Arial" w:cs="Arial"/>
          <w:sz w:val="22"/>
          <w:szCs w:val="22"/>
        </w:rPr>
      </w:pPr>
      <w:r w:rsidRPr="00022AF6">
        <w:rPr>
          <w:rFonts w:ascii="Arial" w:hAnsi="Arial" w:cs="Arial"/>
          <w:sz w:val="22"/>
          <w:szCs w:val="22"/>
        </w:rPr>
        <w:tab/>
      </w:r>
      <w:r w:rsidRPr="00022AF6">
        <w:rPr>
          <w:rFonts w:ascii="Arial" w:hAnsi="Arial" w:cs="Arial"/>
          <w:sz w:val="22"/>
          <w:szCs w:val="22"/>
        </w:rPr>
        <w:tab/>
        <w:t>Rate of return</w:t>
      </w:r>
      <w:r w:rsidRPr="00022AF6">
        <w:rPr>
          <w:rFonts w:ascii="Arial" w:hAnsi="Arial" w:cs="Arial"/>
          <w:sz w:val="22"/>
          <w:szCs w:val="22"/>
        </w:rPr>
        <w:tab/>
      </w:r>
      <w:r w:rsidRPr="00022AF6">
        <w:rPr>
          <w:rFonts w:ascii="Arial" w:hAnsi="Arial" w:cs="Arial"/>
          <w:sz w:val="22"/>
          <w:szCs w:val="22"/>
        </w:rPr>
        <w:tab/>
        <w:t>15%</w:t>
      </w:r>
    </w:p>
    <w:p w:rsidR="001B7182" w:rsidRPr="00022AF6" w:rsidRDefault="001B7182" w:rsidP="001B7182">
      <w:pPr>
        <w:spacing w:line="360" w:lineRule="auto"/>
        <w:ind w:left="1440"/>
        <w:rPr>
          <w:rFonts w:ascii="Arial" w:hAnsi="Arial" w:cs="Arial"/>
          <w:sz w:val="22"/>
          <w:szCs w:val="22"/>
        </w:rPr>
      </w:pPr>
    </w:p>
    <w:p w:rsidR="00022AF6" w:rsidRPr="00022AF6" w:rsidRDefault="004B5575" w:rsidP="001B7182">
      <w:pPr>
        <w:pStyle w:val="ListParagraph"/>
        <w:numPr>
          <w:ilvl w:val="0"/>
          <w:numId w:val="3"/>
        </w:numPr>
        <w:spacing w:line="360" w:lineRule="auto"/>
        <w:rPr>
          <w:rFonts w:ascii="Arial" w:hAnsi="Arial" w:cs="Arial"/>
          <w:sz w:val="22"/>
          <w:szCs w:val="22"/>
        </w:rPr>
      </w:pPr>
      <w:r w:rsidRPr="00022AF6">
        <w:rPr>
          <w:rFonts w:ascii="Arial" w:hAnsi="Arial" w:cs="Arial"/>
          <w:sz w:val="22"/>
          <w:szCs w:val="22"/>
        </w:rPr>
        <w:t>(a)</w:t>
      </w:r>
      <w:r w:rsidR="00022AF6" w:rsidRPr="00022AF6">
        <w:rPr>
          <w:rFonts w:ascii="Arial" w:hAnsi="Arial" w:cs="Arial"/>
          <w:sz w:val="22"/>
          <w:szCs w:val="22"/>
        </w:rPr>
        <w:t xml:space="preserve"> From the following particulars, calculate the</w:t>
      </w:r>
    </w:p>
    <w:p w:rsidR="00022AF6" w:rsidRPr="00022AF6" w:rsidRDefault="00022AF6" w:rsidP="001B7182">
      <w:pPr>
        <w:pStyle w:val="ListParagraph"/>
        <w:numPr>
          <w:ilvl w:val="0"/>
          <w:numId w:val="10"/>
        </w:numPr>
        <w:spacing w:line="360" w:lineRule="auto"/>
        <w:ind w:left="2160"/>
        <w:rPr>
          <w:rFonts w:ascii="Arial" w:hAnsi="Arial" w:cs="Arial"/>
          <w:sz w:val="22"/>
          <w:szCs w:val="22"/>
        </w:rPr>
      </w:pPr>
      <w:r w:rsidRPr="00022AF6">
        <w:rPr>
          <w:rFonts w:ascii="Arial" w:hAnsi="Arial" w:cs="Arial"/>
          <w:sz w:val="22"/>
          <w:szCs w:val="22"/>
        </w:rPr>
        <w:t>Maximum Stock Level</w:t>
      </w:r>
    </w:p>
    <w:p w:rsidR="00022AF6" w:rsidRPr="00022AF6" w:rsidRDefault="00022AF6" w:rsidP="001B7182">
      <w:pPr>
        <w:pStyle w:val="ListParagraph"/>
        <w:numPr>
          <w:ilvl w:val="0"/>
          <w:numId w:val="10"/>
        </w:numPr>
        <w:spacing w:line="360" w:lineRule="auto"/>
        <w:ind w:left="2160"/>
        <w:rPr>
          <w:rFonts w:ascii="Arial" w:hAnsi="Arial" w:cs="Arial"/>
          <w:sz w:val="22"/>
          <w:szCs w:val="22"/>
        </w:rPr>
      </w:pPr>
      <w:r w:rsidRPr="00022AF6">
        <w:rPr>
          <w:rFonts w:ascii="Arial" w:hAnsi="Arial" w:cs="Arial"/>
          <w:sz w:val="22"/>
          <w:szCs w:val="22"/>
        </w:rPr>
        <w:t>Minimum Stock Level</w:t>
      </w:r>
    </w:p>
    <w:p w:rsidR="00022AF6" w:rsidRPr="00022AF6" w:rsidRDefault="00022AF6" w:rsidP="001B7182">
      <w:pPr>
        <w:pStyle w:val="ListParagraph"/>
        <w:numPr>
          <w:ilvl w:val="0"/>
          <w:numId w:val="10"/>
        </w:numPr>
        <w:spacing w:line="360" w:lineRule="auto"/>
        <w:ind w:left="2160"/>
        <w:rPr>
          <w:rFonts w:ascii="Arial" w:hAnsi="Arial" w:cs="Arial"/>
          <w:sz w:val="22"/>
          <w:szCs w:val="22"/>
        </w:rPr>
      </w:pPr>
      <w:r w:rsidRPr="00022AF6">
        <w:rPr>
          <w:rFonts w:ascii="Arial" w:hAnsi="Arial" w:cs="Arial"/>
          <w:sz w:val="22"/>
          <w:szCs w:val="22"/>
        </w:rPr>
        <w:t>Re-Ordering Level</w:t>
      </w:r>
    </w:p>
    <w:p w:rsidR="00022AF6" w:rsidRPr="00022AF6" w:rsidRDefault="00022AF6" w:rsidP="001B7182">
      <w:pPr>
        <w:pStyle w:val="ListParagraph"/>
        <w:numPr>
          <w:ilvl w:val="0"/>
          <w:numId w:val="10"/>
        </w:numPr>
        <w:spacing w:line="360" w:lineRule="auto"/>
        <w:ind w:left="2160"/>
        <w:rPr>
          <w:rFonts w:ascii="Arial" w:hAnsi="Arial" w:cs="Arial"/>
          <w:sz w:val="22"/>
          <w:szCs w:val="22"/>
        </w:rPr>
      </w:pPr>
      <w:r w:rsidRPr="00022AF6">
        <w:rPr>
          <w:rFonts w:ascii="Arial" w:hAnsi="Arial" w:cs="Arial"/>
          <w:sz w:val="22"/>
          <w:szCs w:val="22"/>
        </w:rPr>
        <w:t>Average Stock Level</w:t>
      </w:r>
    </w:p>
    <w:p w:rsidR="00022AF6" w:rsidRPr="00022AF6" w:rsidRDefault="00022AF6" w:rsidP="001B7182">
      <w:pPr>
        <w:spacing w:line="360" w:lineRule="auto"/>
        <w:ind w:firstLine="720"/>
        <w:rPr>
          <w:rFonts w:ascii="Arial" w:hAnsi="Arial" w:cs="Arial"/>
          <w:sz w:val="22"/>
          <w:szCs w:val="22"/>
        </w:rPr>
      </w:pPr>
      <w:r w:rsidRPr="00022AF6">
        <w:rPr>
          <w:rFonts w:ascii="Arial" w:hAnsi="Arial" w:cs="Arial"/>
          <w:sz w:val="22"/>
          <w:szCs w:val="22"/>
        </w:rPr>
        <w:tab/>
      </w:r>
      <w:r w:rsidRPr="00022AF6">
        <w:rPr>
          <w:rFonts w:ascii="Arial" w:hAnsi="Arial" w:cs="Arial"/>
          <w:sz w:val="22"/>
          <w:szCs w:val="22"/>
        </w:rPr>
        <w:tab/>
        <w:t>Normal Consumption</w:t>
      </w:r>
      <w:r w:rsidRPr="00022AF6">
        <w:rPr>
          <w:rFonts w:ascii="Arial" w:hAnsi="Arial" w:cs="Arial"/>
          <w:sz w:val="22"/>
          <w:szCs w:val="22"/>
        </w:rPr>
        <w:tab/>
      </w:r>
      <w:r w:rsidRPr="00022AF6">
        <w:rPr>
          <w:rFonts w:ascii="Arial" w:hAnsi="Arial" w:cs="Arial"/>
          <w:sz w:val="22"/>
          <w:szCs w:val="22"/>
        </w:rPr>
        <w:tab/>
        <w:t>= 600 units per week</w:t>
      </w:r>
    </w:p>
    <w:p w:rsidR="00022AF6" w:rsidRPr="00022AF6" w:rsidRDefault="00022AF6" w:rsidP="001B7182">
      <w:pPr>
        <w:spacing w:line="360" w:lineRule="auto"/>
        <w:ind w:firstLine="720"/>
        <w:rPr>
          <w:rFonts w:ascii="Arial" w:hAnsi="Arial" w:cs="Arial"/>
          <w:sz w:val="22"/>
          <w:szCs w:val="22"/>
        </w:rPr>
      </w:pPr>
      <w:r w:rsidRPr="00022AF6">
        <w:rPr>
          <w:rFonts w:ascii="Arial" w:hAnsi="Arial" w:cs="Arial"/>
          <w:sz w:val="22"/>
          <w:szCs w:val="22"/>
        </w:rPr>
        <w:tab/>
      </w:r>
      <w:r w:rsidRPr="00022AF6">
        <w:rPr>
          <w:rFonts w:ascii="Arial" w:hAnsi="Arial" w:cs="Arial"/>
          <w:sz w:val="22"/>
          <w:szCs w:val="22"/>
        </w:rPr>
        <w:tab/>
        <w:t>Maximum consumption</w:t>
      </w:r>
      <w:r w:rsidRPr="00022AF6">
        <w:rPr>
          <w:rFonts w:ascii="Arial" w:hAnsi="Arial" w:cs="Arial"/>
          <w:sz w:val="22"/>
          <w:szCs w:val="22"/>
        </w:rPr>
        <w:tab/>
        <w:t>= 840 units per week</w:t>
      </w:r>
    </w:p>
    <w:p w:rsidR="00022AF6" w:rsidRPr="00022AF6" w:rsidRDefault="00A0416C" w:rsidP="001B7182">
      <w:pPr>
        <w:spacing w:line="360" w:lineRule="auto"/>
        <w:ind w:firstLine="720"/>
        <w:rPr>
          <w:rFonts w:ascii="Arial" w:hAnsi="Arial" w:cs="Arial"/>
          <w:sz w:val="22"/>
          <w:szCs w:val="22"/>
        </w:rPr>
      </w:pPr>
      <w:r>
        <w:rPr>
          <w:rFonts w:ascii="Arial" w:hAnsi="Arial" w:cs="Arial"/>
          <w:sz w:val="22"/>
          <w:szCs w:val="22"/>
        </w:rPr>
        <w:tab/>
      </w:r>
      <w:r>
        <w:rPr>
          <w:rFonts w:ascii="Arial" w:hAnsi="Arial" w:cs="Arial"/>
          <w:sz w:val="22"/>
          <w:szCs w:val="22"/>
        </w:rPr>
        <w:tab/>
        <w:t>Minimum</w:t>
      </w:r>
      <w:r w:rsidR="00022AF6" w:rsidRPr="00022AF6">
        <w:rPr>
          <w:rFonts w:ascii="Arial" w:hAnsi="Arial" w:cs="Arial"/>
          <w:sz w:val="22"/>
          <w:szCs w:val="22"/>
        </w:rPr>
        <w:t xml:space="preserve"> consumption </w:t>
      </w:r>
      <w:r w:rsidR="00022AF6" w:rsidRPr="00022AF6">
        <w:rPr>
          <w:rFonts w:ascii="Arial" w:hAnsi="Arial" w:cs="Arial"/>
          <w:sz w:val="22"/>
          <w:szCs w:val="22"/>
        </w:rPr>
        <w:tab/>
        <w:t>= 480 units per week</w:t>
      </w:r>
    </w:p>
    <w:p w:rsidR="00022AF6" w:rsidRPr="00022AF6" w:rsidRDefault="00022AF6" w:rsidP="001B7182">
      <w:pPr>
        <w:spacing w:line="360" w:lineRule="auto"/>
        <w:ind w:firstLine="720"/>
        <w:rPr>
          <w:rFonts w:ascii="Arial" w:hAnsi="Arial" w:cs="Arial"/>
          <w:sz w:val="22"/>
          <w:szCs w:val="22"/>
        </w:rPr>
      </w:pPr>
      <w:r w:rsidRPr="00022AF6">
        <w:rPr>
          <w:rFonts w:ascii="Arial" w:hAnsi="Arial" w:cs="Arial"/>
          <w:sz w:val="22"/>
          <w:szCs w:val="22"/>
        </w:rPr>
        <w:tab/>
      </w:r>
      <w:r w:rsidRPr="00022AF6">
        <w:rPr>
          <w:rFonts w:ascii="Arial" w:hAnsi="Arial" w:cs="Arial"/>
          <w:sz w:val="22"/>
          <w:szCs w:val="22"/>
        </w:rPr>
        <w:tab/>
        <w:t>Re-Order quantity</w:t>
      </w:r>
      <w:r w:rsidRPr="00022AF6">
        <w:rPr>
          <w:rFonts w:ascii="Arial" w:hAnsi="Arial" w:cs="Arial"/>
          <w:sz w:val="22"/>
          <w:szCs w:val="22"/>
        </w:rPr>
        <w:tab/>
      </w:r>
      <w:r w:rsidRPr="00022AF6">
        <w:rPr>
          <w:rFonts w:ascii="Arial" w:hAnsi="Arial" w:cs="Arial"/>
          <w:sz w:val="22"/>
          <w:szCs w:val="22"/>
        </w:rPr>
        <w:tab/>
        <w:t>= 7,200 units</w:t>
      </w:r>
    </w:p>
    <w:p w:rsidR="00022AF6" w:rsidRPr="00022AF6" w:rsidRDefault="00022AF6" w:rsidP="001B7182">
      <w:pPr>
        <w:tabs>
          <w:tab w:val="left" w:pos="720"/>
          <w:tab w:val="left" w:pos="1440"/>
          <w:tab w:val="left" w:pos="2160"/>
          <w:tab w:val="left" w:pos="2880"/>
          <w:tab w:val="left" w:pos="3600"/>
          <w:tab w:val="left" w:pos="4320"/>
          <w:tab w:val="left" w:pos="5310"/>
        </w:tabs>
        <w:spacing w:line="360" w:lineRule="auto"/>
        <w:ind w:firstLine="720"/>
        <w:rPr>
          <w:rFonts w:ascii="Arial" w:hAnsi="Arial" w:cs="Arial"/>
          <w:sz w:val="22"/>
          <w:szCs w:val="22"/>
        </w:rPr>
      </w:pPr>
      <w:r w:rsidRPr="00022AF6">
        <w:rPr>
          <w:rFonts w:ascii="Arial" w:hAnsi="Arial" w:cs="Arial"/>
          <w:sz w:val="22"/>
          <w:szCs w:val="22"/>
        </w:rPr>
        <w:tab/>
      </w:r>
      <w:r w:rsidRPr="00022AF6">
        <w:rPr>
          <w:rFonts w:ascii="Arial" w:hAnsi="Arial" w:cs="Arial"/>
          <w:sz w:val="22"/>
          <w:szCs w:val="22"/>
        </w:rPr>
        <w:tab/>
        <w:t>Re-Order period</w:t>
      </w:r>
      <w:r w:rsidRPr="00022AF6">
        <w:rPr>
          <w:rFonts w:ascii="Arial" w:hAnsi="Arial" w:cs="Arial"/>
          <w:sz w:val="22"/>
          <w:szCs w:val="22"/>
        </w:rPr>
        <w:tab/>
      </w:r>
      <w:r>
        <w:rPr>
          <w:rFonts w:ascii="Arial" w:hAnsi="Arial" w:cs="Arial"/>
          <w:sz w:val="22"/>
          <w:szCs w:val="22"/>
        </w:rPr>
        <w:t xml:space="preserve">            </w:t>
      </w:r>
      <w:r w:rsidRPr="00022AF6">
        <w:rPr>
          <w:rFonts w:ascii="Arial" w:hAnsi="Arial" w:cs="Arial"/>
          <w:sz w:val="22"/>
          <w:szCs w:val="22"/>
        </w:rPr>
        <w:t>= 10 to 15 weeks</w:t>
      </w:r>
    </w:p>
    <w:p w:rsidR="00022AF6" w:rsidRDefault="00022AF6" w:rsidP="001B7182">
      <w:pPr>
        <w:tabs>
          <w:tab w:val="left" w:pos="720"/>
          <w:tab w:val="left" w:pos="1440"/>
          <w:tab w:val="left" w:pos="2160"/>
          <w:tab w:val="left" w:pos="2880"/>
          <w:tab w:val="left" w:pos="3600"/>
          <w:tab w:val="left" w:pos="4320"/>
          <w:tab w:val="left" w:pos="5310"/>
        </w:tabs>
        <w:spacing w:line="360" w:lineRule="auto"/>
        <w:ind w:firstLine="720"/>
        <w:rPr>
          <w:rFonts w:ascii="Arial" w:hAnsi="Arial" w:cs="Arial"/>
          <w:sz w:val="22"/>
          <w:szCs w:val="22"/>
        </w:rPr>
      </w:pPr>
      <w:r w:rsidRPr="00022AF6">
        <w:rPr>
          <w:rFonts w:ascii="Arial" w:hAnsi="Arial" w:cs="Arial"/>
          <w:sz w:val="22"/>
          <w:szCs w:val="22"/>
        </w:rPr>
        <w:tab/>
      </w:r>
      <w:r w:rsidRPr="00022AF6">
        <w:rPr>
          <w:rFonts w:ascii="Arial" w:hAnsi="Arial" w:cs="Arial"/>
          <w:sz w:val="22"/>
          <w:szCs w:val="22"/>
        </w:rPr>
        <w:tab/>
        <w:t>Normal re-order period           = 12 weeks</w:t>
      </w:r>
    </w:p>
    <w:p w:rsidR="001B7182" w:rsidRPr="00022AF6" w:rsidRDefault="001B7182" w:rsidP="001B7182">
      <w:pPr>
        <w:tabs>
          <w:tab w:val="left" w:pos="720"/>
          <w:tab w:val="left" w:pos="1440"/>
          <w:tab w:val="left" w:pos="2160"/>
          <w:tab w:val="left" w:pos="2880"/>
          <w:tab w:val="left" w:pos="3600"/>
          <w:tab w:val="left" w:pos="4320"/>
          <w:tab w:val="left" w:pos="5310"/>
        </w:tabs>
        <w:spacing w:line="360" w:lineRule="auto"/>
        <w:ind w:firstLine="720"/>
        <w:rPr>
          <w:rFonts w:ascii="Arial" w:hAnsi="Arial" w:cs="Arial"/>
          <w:sz w:val="22"/>
          <w:szCs w:val="22"/>
        </w:rPr>
      </w:pPr>
    </w:p>
    <w:p w:rsidR="004B5575" w:rsidRDefault="004B5575" w:rsidP="001B7182">
      <w:pPr>
        <w:spacing w:line="360" w:lineRule="auto"/>
        <w:jc w:val="center"/>
        <w:rPr>
          <w:rFonts w:ascii="Arial" w:hAnsi="Arial" w:cs="Arial"/>
          <w:sz w:val="22"/>
          <w:szCs w:val="22"/>
        </w:rPr>
      </w:pPr>
      <w:r w:rsidRPr="00022AF6">
        <w:rPr>
          <w:rFonts w:ascii="Arial" w:hAnsi="Arial" w:cs="Arial"/>
          <w:sz w:val="22"/>
          <w:szCs w:val="22"/>
        </w:rPr>
        <w:t>(Or)</w:t>
      </w:r>
    </w:p>
    <w:p w:rsidR="001B7182" w:rsidRPr="00022AF6" w:rsidRDefault="001B7182" w:rsidP="001B7182">
      <w:pPr>
        <w:spacing w:line="360" w:lineRule="auto"/>
        <w:jc w:val="center"/>
        <w:rPr>
          <w:rFonts w:ascii="Arial" w:hAnsi="Arial" w:cs="Arial"/>
          <w:sz w:val="22"/>
          <w:szCs w:val="22"/>
        </w:rPr>
      </w:pPr>
    </w:p>
    <w:p w:rsidR="001B7182" w:rsidRPr="001B7182" w:rsidRDefault="004B5575" w:rsidP="001B7182">
      <w:pPr>
        <w:tabs>
          <w:tab w:val="left" w:pos="360"/>
        </w:tabs>
        <w:spacing w:line="360" w:lineRule="auto"/>
        <w:rPr>
          <w:rFonts w:ascii="Arial" w:hAnsi="Arial" w:cs="Arial"/>
          <w:sz w:val="22"/>
          <w:szCs w:val="22"/>
        </w:rPr>
      </w:pPr>
      <w:r w:rsidRPr="00022AF6">
        <w:rPr>
          <w:rFonts w:ascii="Arial" w:hAnsi="Arial" w:cs="Arial"/>
          <w:sz w:val="22"/>
          <w:szCs w:val="22"/>
        </w:rPr>
        <w:t xml:space="preserve">           </w:t>
      </w:r>
      <w:r w:rsidR="005B343B" w:rsidRPr="00022AF6">
        <w:rPr>
          <w:rFonts w:ascii="Arial" w:hAnsi="Arial" w:cs="Arial"/>
          <w:sz w:val="22"/>
          <w:szCs w:val="22"/>
        </w:rPr>
        <w:t>(b)</w:t>
      </w:r>
      <w:r w:rsidR="00022AF6">
        <w:rPr>
          <w:rFonts w:ascii="Arial" w:hAnsi="Arial" w:cs="Arial"/>
          <w:sz w:val="22"/>
          <w:szCs w:val="22"/>
        </w:rPr>
        <w:t xml:space="preserve"> </w:t>
      </w:r>
      <w:r w:rsidR="00022AF6" w:rsidRPr="001B7182">
        <w:rPr>
          <w:rFonts w:ascii="Arial" w:hAnsi="Arial" w:cs="Arial"/>
          <w:sz w:val="22"/>
          <w:szCs w:val="22"/>
        </w:rPr>
        <w:t>A company is expecting to have Rs.2, 50,000 cash in hand on 1</w:t>
      </w:r>
      <w:r w:rsidR="00022AF6" w:rsidRPr="001B7182">
        <w:rPr>
          <w:rFonts w:ascii="Arial" w:hAnsi="Arial" w:cs="Arial"/>
          <w:sz w:val="22"/>
          <w:szCs w:val="22"/>
          <w:vertAlign w:val="superscript"/>
        </w:rPr>
        <w:t>st</w:t>
      </w:r>
      <w:r w:rsidR="00022AF6" w:rsidRPr="001B7182">
        <w:rPr>
          <w:rFonts w:ascii="Arial" w:hAnsi="Arial" w:cs="Arial"/>
          <w:sz w:val="22"/>
          <w:szCs w:val="22"/>
        </w:rPr>
        <w:t xml:space="preserve"> April 2008, and it requires you </w:t>
      </w:r>
    </w:p>
    <w:p w:rsidR="001B7182" w:rsidRDefault="001B7182" w:rsidP="001B7182">
      <w:pPr>
        <w:tabs>
          <w:tab w:val="left" w:pos="360"/>
        </w:tabs>
        <w:spacing w:line="360" w:lineRule="auto"/>
        <w:rPr>
          <w:rFonts w:ascii="Arial" w:hAnsi="Arial" w:cs="Arial"/>
          <w:sz w:val="22"/>
          <w:szCs w:val="22"/>
        </w:rPr>
      </w:pPr>
      <w:r w:rsidRPr="001B7182">
        <w:rPr>
          <w:rFonts w:ascii="Arial" w:hAnsi="Arial" w:cs="Arial"/>
          <w:sz w:val="22"/>
          <w:szCs w:val="22"/>
        </w:rPr>
        <w:lastRenderedPageBreak/>
        <w:t xml:space="preserve">                 </w:t>
      </w:r>
      <w:r w:rsidR="00022AF6" w:rsidRPr="001B7182">
        <w:rPr>
          <w:rFonts w:ascii="Arial" w:hAnsi="Arial" w:cs="Arial"/>
          <w:sz w:val="22"/>
          <w:szCs w:val="22"/>
        </w:rPr>
        <w:t>to prepa</w:t>
      </w:r>
      <w:bookmarkStart w:id="0" w:name="_GoBack"/>
      <w:bookmarkEnd w:id="0"/>
      <w:r w:rsidR="00022AF6" w:rsidRPr="001B7182">
        <w:rPr>
          <w:rFonts w:ascii="Arial" w:hAnsi="Arial" w:cs="Arial"/>
          <w:sz w:val="22"/>
          <w:szCs w:val="22"/>
        </w:rPr>
        <w:t>re an estimate of cash posi</w:t>
      </w:r>
      <w:r w:rsidRPr="001B7182">
        <w:rPr>
          <w:rFonts w:ascii="Arial" w:hAnsi="Arial" w:cs="Arial"/>
          <w:sz w:val="22"/>
          <w:szCs w:val="22"/>
        </w:rPr>
        <w:t xml:space="preserve">tion during the three months, </w:t>
      </w:r>
      <w:r w:rsidR="00022AF6" w:rsidRPr="001B7182">
        <w:rPr>
          <w:rFonts w:ascii="Arial" w:hAnsi="Arial" w:cs="Arial"/>
          <w:sz w:val="22"/>
          <w:szCs w:val="22"/>
        </w:rPr>
        <w:t>April – June 2008.</w:t>
      </w:r>
      <w:r w:rsidR="00022AF6" w:rsidRPr="001B7182">
        <w:rPr>
          <w:rFonts w:ascii="Arial" w:hAnsi="Arial" w:cs="Arial"/>
          <w:sz w:val="22"/>
          <w:szCs w:val="22"/>
        </w:rPr>
        <w:tab/>
      </w:r>
    </w:p>
    <w:p w:rsidR="00022AF6" w:rsidRPr="001B7182" w:rsidRDefault="00022AF6" w:rsidP="001B7182">
      <w:pPr>
        <w:tabs>
          <w:tab w:val="left" w:pos="360"/>
        </w:tabs>
        <w:spacing w:line="360" w:lineRule="auto"/>
        <w:rPr>
          <w:rFonts w:ascii="Arial" w:hAnsi="Arial" w:cs="Arial"/>
          <w:sz w:val="22"/>
          <w:szCs w:val="22"/>
        </w:rPr>
      </w:pPr>
      <w:r w:rsidRPr="001B7182">
        <w:rPr>
          <w:rFonts w:ascii="Arial" w:hAnsi="Arial" w:cs="Arial"/>
          <w:sz w:val="22"/>
          <w:szCs w:val="22"/>
        </w:rPr>
        <w:tab/>
      </w:r>
    </w:p>
    <w:tbl>
      <w:tblPr>
        <w:tblStyle w:val="TableGrid"/>
        <w:tblW w:w="0" w:type="auto"/>
        <w:jc w:val="center"/>
        <w:tblLook w:val="04A0"/>
      </w:tblPr>
      <w:tblGrid>
        <w:gridCol w:w="1097"/>
        <w:gridCol w:w="1195"/>
        <w:gridCol w:w="1256"/>
        <w:gridCol w:w="1073"/>
        <w:gridCol w:w="1183"/>
      </w:tblGrid>
      <w:tr w:rsidR="00022AF6" w:rsidRPr="001B7182" w:rsidTr="00656C4D">
        <w:trPr>
          <w:jc w:val="center"/>
        </w:trPr>
        <w:tc>
          <w:tcPr>
            <w:tcW w:w="0" w:type="auto"/>
            <w:vAlign w:val="center"/>
          </w:tcPr>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center"/>
              <w:rPr>
                <w:rFonts w:ascii="Arial" w:hAnsi="Arial" w:cs="Arial"/>
                <w:sz w:val="22"/>
                <w:szCs w:val="22"/>
              </w:rPr>
            </w:pPr>
            <w:r w:rsidRPr="001B7182">
              <w:rPr>
                <w:rFonts w:ascii="Arial" w:hAnsi="Arial" w:cs="Arial"/>
                <w:sz w:val="22"/>
                <w:szCs w:val="22"/>
              </w:rPr>
              <w:t>Month</w:t>
            </w:r>
          </w:p>
        </w:tc>
        <w:tc>
          <w:tcPr>
            <w:tcW w:w="0" w:type="auto"/>
            <w:vAlign w:val="center"/>
          </w:tcPr>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center"/>
              <w:rPr>
                <w:rFonts w:ascii="Arial" w:hAnsi="Arial" w:cs="Arial"/>
                <w:sz w:val="22"/>
                <w:szCs w:val="22"/>
              </w:rPr>
            </w:pPr>
            <w:r w:rsidRPr="001B7182">
              <w:rPr>
                <w:rFonts w:ascii="Arial" w:hAnsi="Arial" w:cs="Arial"/>
                <w:sz w:val="22"/>
                <w:szCs w:val="22"/>
              </w:rPr>
              <w:t>Sales</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center"/>
              <w:rPr>
                <w:rFonts w:ascii="Arial" w:hAnsi="Arial" w:cs="Arial"/>
                <w:sz w:val="22"/>
                <w:szCs w:val="22"/>
              </w:rPr>
            </w:pPr>
            <w:r w:rsidRPr="001B7182">
              <w:rPr>
                <w:rFonts w:ascii="Arial" w:hAnsi="Arial" w:cs="Arial"/>
                <w:sz w:val="22"/>
                <w:szCs w:val="22"/>
              </w:rPr>
              <w:t>Rs.</w:t>
            </w:r>
          </w:p>
        </w:tc>
        <w:tc>
          <w:tcPr>
            <w:tcW w:w="0" w:type="auto"/>
            <w:vAlign w:val="center"/>
          </w:tcPr>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center"/>
              <w:rPr>
                <w:rFonts w:ascii="Arial" w:hAnsi="Arial" w:cs="Arial"/>
                <w:sz w:val="22"/>
                <w:szCs w:val="22"/>
              </w:rPr>
            </w:pPr>
            <w:r w:rsidRPr="001B7182">
              <w:rPr>
                <w:rFonts w:ascii="Arial" w:hAnsi="Arial" w:cs="Arial"/>
                <w:sz w:val="22"/>
                <w:szCs w:val="22"/>
              </w:rPr>
              <w:t>Purchases</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center"/>
              <w:rPr>
                <w:rFonts w:ascii="Arial" w:hAnsi="Arial" w:cs="Arial"/>
                <w:sz w:val="22"/>
                <w:szCs w:val="22"/>
              </w:rPr>
            </w:pPr>
            <w:r w:rsidRPr="001B7182">
              <w:rPr>
                <w:rFonts w:ascii="Arial" w:hAnsi="Arial" w:cs="Arial"/>
                <w:sz w:val="22"/>
                <w:szCs w:val="22"/>
              </w:rPr>
              <w:t>Rs.</w:t>
            </w:r>
          </w:p>
        </w:tc>
        <w:tc>
          <w:tcPr>
            <w:tcW w:w="0" w:type="auto"/>
            <w:vAlign w:val="center"/>
          </w:tcPr>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center"/>
              <w:rPr>
                <w:rFonts w:ascii="Arial" w:hAnsi="Arial" w:cs="Arial"/>
                <w:sz w:val="22"/>
                <w:szCs w:val="22"/>
              </w:rPr>
            </w:pPr>
            <w:r w:rsidRPr="001B7182">
              <w:rPr>
                <w:rFonts w:ascii="Arial" w:hAnsi="Arial" w:cs="Arial"/>
                <w:sz w:val="22"/>
                <w:szCs w:val="22"/>
              </w:rPr>
              <w:t>Wages</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center"/>
              <w:rPr>
                <w:rFonts w:ascii="Arial" w:hAnsi="Arial" w:cs="Arial"/>
                <w:sz w:val="22"/>
                <w:szCs w:val="22"/>
              </w:rPr>
            </w:pPr>
            <w:r w:rsidRPr="001B7182">
              <w:rPr>
                <w:rFonts w:ascii="Arial" w:hAnsi="Arial" w:cs="Arial"/>
                <w:sz w:val="22"/>
                <w:szCs w:val="22"/>
              </w:rPr>
              <w:t>Rs.</w:t>
            </w:r>
          </w:p>
        </w:tc>
        <w:tc>
          <w:tcPr>
            <w:tcW w:w="0" w:type="auto"/>
            <w:vAlign w:val="center"/>
          </w:tcPr>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center"/>
              <w:rPr>
                <w:rFonts w:ascii="Arial" w:hAnsi="Arial" w:cs="Arial"/>
                <w:sz w:val="22"/>
                <w:szCs w:val="22"/>
              </w:rPr>
            </w:pPr>
            <w:r w:rsidRPr="001B7182">
              <w:rPr>
                <w:rFonts w:ascii="Arial" w:hAnsi="Arial" w:cs="Arial"/>
                <w:sz w:val="22"/>
                <w:szCs w:val="22"/>
              </w:rPr>
              <w:t>Expenses</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center"/>
              <w:rPr>
                <w:rFonts w:ascii="Arial" w:hAnsi="Arial" w:cs="Arial"/>
                <w:sz w:val="22"/>
                <w:szCs w:val="22"/>
              </w:rPr>
            </w:pPr>
            <w:r w:rsidRPr="001B7182">
              <w:rPr>
                <w:rFonts w:ascii="Arial" w:hAnsi="Arial" w:cs="Arial"/>
                <w:sz w:val="22"/>
                <w:szCs w:val="22"/>
              </w:rPr>
              <w:t>Rs.</w:t>
            </w:r>
          </w:p>
        </w:tc>
      </w:tr>
      <w:tr w:rsidR="00022AF6" w:rsidRPr="001B7182" w:rsidTr="00656C4D">
        <w:trPr>
          <w:jc w:val="center"/>
        </w:trPr>
        <w:tc>
          <w:tcPr>
            <w:tcW w:w="0" w:type="auto"/>
          </w:tcPr>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February</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March</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April</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May</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June</w:t>
            </w:r>
          </w:p>
        </w:tc>
        <w:tc>
          <w:tcPr>
            <w:tcW w:w="0" w:type="auto"/>
          </w:tcPr>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7,00,000</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8,00,000</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9,20,000</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10,00,000</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12,00,000</w:t>
            </w:r>
          </w:p>
        </w:tc>
        <w:tc>
          <w:tcPr>
            <w:tcW w:w="0" w:type="auto"/>
          </w:tcPr>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4,00,000</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5,00,000</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5,20,000</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6,00,000</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5,00,000</w:t>
            </w:r>
          </w:p>
        </w:tc>
        <w:tc>
          <w:tcPr>
            <w:tcW w:w="0" w:type="auto"/>
          </w:tcPr>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80,000</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80,000</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90,000</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1,00,000</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1,20,000</w:t>
            </w:r>
          </w:p>
        </w:tc>
        <w:tc>
          <w:tcPr>
            <w:tcW w:w="0" w:type="auto"/>
          </w:tcPr>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60,000</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70,000</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70,000</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80,000</w:t>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90,000</w:t>
            </w:r>
          </w:p>
        </w:tc>
      </w:tr>
    </w:tbl>
    <w:p w:rsidR="001B7182" w:rsidRDefault="001B7182" w:rsidP="001B7182">
      <w:pPr>
        <w:tabs>
          <w:tab w:val="left" w:pos="720"/>
          <w:tab w:val="left" w:pos="1440"/>
          <w:tab w:val="left" w:pos="2160"/>
          <w:tab w:val="left" w:pos="2880"/>
          <w:tab w:val="left" w:pos="3600"/>
          <w:tab w:val="left" w:pos="4320"/>
          <w:tab w:val="left" w:pos="5310"/>
        </w:tabs>
        <w:spacing w:line="360" w:lineRule="auto"/>
        <w:ind w:firstLine="720"/>
        <w:rPr>
          <w:rFonts w:ascii="Arial" w:hAnsi="Arial" w:cs="Arial"/>
          <w:sz w:val="22"/>
          <w:szCs w:val="22"/>
        </w:rPr>
      </w:pPr>
      <w:r>
        <w:rPr>
          <w:rFonts w:ascii="Arial" w:hAnsi="Arial" w:cs="Arial"/>
          <w:sz w:val="22"/>
          <w:szCs w:val="22"/>
        </w:rPr>
        <w:tab/>
      </w:r>
    </w:p>
    <w:p w:rsidR="00022AF6" w:rsidRPr="001B7182" w:rsidRDefault="00022AF6" w:rsidP="001B7182">
      <w:pPr>
        <w:tabs>
          <w:tab w:val="left" w:pos="720"/>
          <w:tab w:val="left" w:pos="1440"/>
          <w:tab w:val="left" w:pos="2160"/>
          <w:tab w:val="left" w:pos="2880"/>
          <w:tab w:val="left" w:pos="3600"/>
          <w:tab w:val="left" w:pos="4320"/>
          <w:tab w:val="left" w:pos="5310"/>
        </w:tabs>
        <w:spacing w:line="360" w:lineRule="auto"/>
        <w:ind w:firstLine="720"/>
        <w:rPr>
          <w:rFonts w:ascii="Arial" w:hAnsi="Arial" w:cs="Arial"/>
          <w:sz w:val="22"/>
          <w:szCs w:val="22"/>
        </w:rPr>
      </w:pPr>
      <w:r w:rsidRPr="001B7182">
        <w:rPr>
          <w:rFonts w:ascii="Arial" w:hAnsi="Arial" w:cs="Arial"/>
          <w:sz w:val="22"/>
          <w:szCs w:val="22"/>
        </w:rPr>
        <w:t>Additional information:</w:t>
      </w:r>
    </w:p>
    <w:p w:rsidR="00022AF6" w:rsidRPr="001B7182" w:rsidRDefault="00022AF6" w:rsidP="001B7182">
      <w:pPr>
        <w:pStyle w:val="ListParagraph"/>
        <w:numPr>
          <w:ilvl w:val="0"/>
          <w:numId w:val="11"/>
        </w:numPr>
        <w:tabs>
          <w:tab w:val="left" w:pos="720"/>
          <w:tab w:val="left" w:pos="1440"/>
          <w:tab w:val="left" w:pos="2160"/>
          <w:tab w:val="left" w:pos="2880"/>
          <w:tab w:val="left" w:pos="3600"/>
          <w:tab w:val="left" w:pos="4320"/>
          <w:tab w:val="left" w:pos="5310"/>
        </w:tabs>
        <w:spacing w:after="160" w:line="360" w:lineRule="auto"/>
        <w:rPr>
          <w:rFonts w:ascii="Arial" w:hAnsi="Arial" w:cs="Arial"/>
          <w:sz w:val="22"/>
          <w:szCs w:val="22"/>
        </w:rPr>
      </w:pPr>
      <w:r w:rsidRPr="001B7182">
        <w:rPr>
          <w:rFonts w:ascii="Arial" w:hAnsi="Arial" w:cs="Arial"/>
          <w:sz w:val="22"/>
          <w:szCs w:val="22"/>
        </w:rPr>
        <w:t>Period of credit allowed by suppliers is two months.</w:t>
      </w:r>
    </w:p>
    <w:p w:rsidR="00022AF6" w:rsidRPr="001B7182" w:rsidRDefault="00022AF6" w:rsidP="001B7182">
      <w:pPr>
        <w:pStyle w:val="ListParagraph"/>
        <w:numPr>
          <w:ilvl w:val="0"/>
          <w:numId w:val="11"/>
        </w:numPr>
        <w:tabs>
          <w:tab w:val="left" w:pos="720"/>
          <w:tab w:val="left" w:pos="1440"/>
          <w:tab w:val="left" w:pos="2160"/>
          <w:tab w:val="left" w:pos="2880"/>
          <w:tab w:val="left" w:pos="3600"/>
          <w:tab w:val="left" w:pos="4320"/>
          <w:tab w:val="left" w:pos="5310"/>
        </w:tabs>
        <w:spacing w:after="160" w:line="360" w:lineRule="auto"/>
        <w:rPr>
          <w:rFonts w:ascii="Arial" w:hAnsi="Arial" w:cs="Arial"/>
          <w:sz w:val="22"/>
          <w:szCs w:val="22"/>
        </w:rPr>
      </w:pPr>
      <w:r w:rsidRPr="001B7182">
        <w:rPr>
          <w:rFonts w:ascii="Arial" w:hAnsi="Arial" w:cs="Arial"/>
          <w:sz w:val="22"/>
          <w:szCs w:val="22"/>
        </w:rPr>
        <w:t>25% of sale is for cash and the period of credit allowed to customer for credit sale is one month.</w:t>
      </w:r>
    </w:p>
    <w:p w:rsidR="00022AF6" w:rsidRPr="001B7182" w:rsidRDefault="00022AF6" w:rsidP="001B7182">
      <w:pPr>
        <w:pStyle w:val="ListParagraph"/>
        <w:numPr>
          <w:ilvl w:val="0"/>
          <w:numId w:val="11"/>
        </w:numPr>
        <w:tabs>
          <w:tab w:val="left" w:pos="720"/>
          <w:tab w:val="left" w:pos="1440"/>
          <w:tab w:val="left" w:pos="2160"/>
          <w:tab w:val="left" w:pos="2880"/>
          <w:tab w:val="left" w:pos="3600"/>
          <w:tab w:val="left" w:pos="4320"/>
          <w:tab w:val="left" w:pos="5310"/>
        </w:tabs>
        <w:spacing w:after="160" w:line="360" w:lineRule="auto"/>
        <w:rPr>
          <w:rFonts w:ascii="Arial" w:hAnsi="Arial" w:cs="Arial"/>
          <w:sz w:val="22"/>
          <w:szCs w:val="22"/>
        </w:rPr>
      </w:pPr>
      <w:r w:rsidRPr="001B7182">
        <w:rPr>
          <w:rFonts w:ascii="Arial" w:hAnsi="Arial" w:cs="Arial"/>
          <w:sz w:val="22"/>
          <w:szCs w:val="22"/>
        </w:rPr>
        <w:t>Delay in payment of wages and expenses are one month.</w:t>
      </w:r>
    </w:p>
    <w:p w:rsidR="00022AF6" w:rsidRDefault="00022AF6" w:rsidP="001B7182">
      <w:pPr>
        <w:pStyle w:val="ListParagraph"/>
        <w:numPr>
          <w:ilvl w:val="0"/>
          <w:numId w:val="11"/>
        </w:numPr>
        <w:tabs>
          <w:tab w:val="left" w:pos="360"/>
        </w:tabs>
        <w:spacing w:line="360" w:lineRule="auto"/>
        <w:rPr>
          <w:rFonts w:ascii="Arial" w:hAnsi="Arial" w:cs="Arial"/>
          <w:sz w:val="22"/>
          <w:szCs w:val="22"/>
        </w:rPr>
      </w:pPr>
      <w:r w:rsidRPr="001B7182">
        <w:rPr>
          <w:rFonts w:ascii="Arial" w:hAnsi="Arial" w:cs="Arial"/>
          <w:sz w:val="22"/>
          <w:szCs w:val="22"/>
        </w:rPr>
        <w:t>Income tax Rs. 2,50,000 is to be paid in June 2009.</w:t>
      </w:r>
    </w:p>
    <w:p w:rsidR="001B7182" w:rsidRDefault="001B7182" w:rsidP="001B7182">
      <w:pPr>
        <w:tabs>
          <w:tab w:val="left" w:pos="360"/>
        </w:tabs>
        <w:spacing w:line="360" w:lineRule="auto"/>
        <w:rPr>
          <w:rFonts w:ascii="Arial" w:hAnsi="Arial" w:cs="Arial"/>
          <w:sz w:val="22"/>
          <w:szCs w:val="22"/>
        </w:rPr>
      </w:pPr>
    </w:p>
    <w:p w:rsidR="001B7182" w:rsidRDefault="001B7182" w:rsidP="001B7182">
      <w:pPr>
        <w:tabs>
          <w:tab w:val="left" w:pos="360"/>
        </w:tabs>
        <w:spacing w:line="360" w:lineRule="auto"/>
        <w:rPr>
          <w:rFonts w:ascii="Arial" w:hAnsi="Arial" w:cs="Arial"/>
          <w:sz w:val="22"/>
          <w:szCs w:val="22"/>
        </w:rPr>
      </w:pPr>
    </w:p>
    <w:p w:rsidR="001B7182" w:rsidRDefault="001B7182" w:rsidP="001B7182">
      <w:pPr>
        <w:tabs>
          <w:tab w:val="left" w:pos="360"/>
        </w:tabs>
        <w:spacing w:line="360" w:lineRule="auto"/>
        <w:rPr>
          <w:rFonts w:ascii="Arial" w:hAnsi="Arial" w:cs="Arial"/>
          <w:sz w:val="22"/>
          <w:szCs w:val="22"/>
        </w:rPr>
      </w:pPr>
    </w:p>
    <w:p w:rsidR="004B5575" w:rsidRDefault="004B5575" w:rsidP="001B7182">
      <w:pPr>
        <w:spacing w:line="360" w:lineRule="auto"/>
        <w:jc w:val="center"/>
        <w:rPr>
          <w:rFonts w:ascii="Arial Black" w:hAnsi="Arial Black"/>
          <w:sz w:val="22"/>
          <w:szCs w:val="22"/>
        </w:rPr>
      </w:pPr>
      <w:r>
        <w:rPr>
          <w:rFonts w:ascii="Arial Black" w:hAnsi="Arial Black"/>
          <w:sz w:val="22"/>
          <w:szCs w:val="22"/>
        </w:rPr>
        <w:t xml:space="preserve">SECTION-B </w:t>
      </w:r>
      <w:r>
        <w:rPr>
          <w:rFonts w:ascii="Arial Black" w:hAnsi="Arial Black"/>
          <w:sz w:val="22"/>
          <w:szCs w:val="22"/>
        </w:rPr>
        <w:tab/>
        <w:t xml:space="preserve"> (3x15 =45)</w:t>
      </w:r>
    </w:p>
    <w:p w:rsidR="004B5575" w:rsidRDefault="004B5575" w:rsidP="001B7182">
      <w:pPr>
        <w:spacing w:line="360" w:lineRule="auto"/>
        <w:jc w:val="both"/>
        <w:rPr>
          <w:rFonts w:ascii="Arial" w:hAnsi="Arial" w:cs="Arial"/>
          <w:b/>
          <w:sz w:val="22"/>
          <w:szCs w:val="22"/>
        </w:rPr>
      </w:pPr>
      <w:r>
        <w:rPr>
          <w:rFonts w:ascii="Arial" w:hAnsi="Arial" w:cs="Arial"/>
          <w:b/>
          <w:sz w:val="22"/>
          <w:szCs w:val="22"/>
        </w:rPr>
        <w:t xml:space="preserve"> </w:t>
      </w:r>
      <w:r w:rsidRPr="003C74A3">
        <w:rPr>
          <w:rFonts w:ascii="Arial" w:hAnsi="Arial" w:cs="Arial"/>
          <w:b/>
          <w:sz w:val="22"/>
          <w:szCs w:val="22"/>
        </w:rPr>
        <w:t xml:space="preserve">Answer </w:t>
      </w:r>
      <w:r>
        <w:rPr>
          <w:rFonts w:ascii="Arial" w:hAnsi="Arial" w:cs="Arial"/>
          <w:b/>
          <w:sz w:val="22"/>
          <w:szCs w:val="22"/>
        </w:rPr>
        <w:t xml:space="preserve">any THREE of the following </w:t>
      </w:r>
      <w:r w:rsidRPr="003C74A3">
        <w:rPr>
          <w:rFonts w:ascii="Arial" w:hAnsi="Arial" w:cs="Arial"/>
          <w:b/>
          <w:sz w:val="22"/>
          <w:szCs w:val="22"/>
        </w:rPr>
        <w:t>questions.</w:t>
      </w:r>
    </w:p>
    <w:p w:rsidR="001B7182" w:rsidRPr="001B7182" w:rsidRDefault="001B7182" w:rsidP="001B7182">
      <w:pPr>
        <w:pStyle w:val="ListParagraph"/>
        <w:numPr>
          <w:ilvl w:val="0"/>
          <w:numId w:val="3"/>
        </w:numPr>
        <w:tabs>
          <w:tab w:val="left" w:pos="360"/>
          <w:tab w:val="center" w:pos="4513"/>
          <w:tab w:val="right" w:pos="9027"/>
        </w:tabs>
        <w:spacing w:line="480" w:lineRule="auto"/>
        <w:rPr>
          <w:rFonts w:ascii="Arial" w:hAnsi="Arial" w:cs="Arial"/>
          <w:sz w:val="22"/>
          <w:szCs w:val="22"/>
        </w:rPr>
      </w:pPr>
      <w:r w:rsidRPr="001B7182">
        <w:rPr>
          <w:rFonts w:ascii="Arial" w:hAnsi="Arial" w:cs="Arial"/>
          <w:sz w:val="22"/>
          <w:szCs w:val="22"/>
        </w:rPr>
        <w:t>Explain in detail, the role and functions of a Finance manager.</w:t>
      </w:r>
    </w:p>
    <w:p w:rsidR="001B7182" w:rsidRPr="001B7182" w:rsidRDefault="001B7182" w:rsidP="001B7182">
      <w:pPr>
        <w:pStyle w:val="ListParagraph"/>
        <w:numPr>
          <w:ilvl w:val="0"/>
          <w:numId w:val="3"/>
        </w:numPr>
        <w:tabs>
          <w:tab w:val="left" w:pos="720"/>
          <w:tab w:val="left" w:pos="1440"/>
          <w:tab w:val="left" w:pos="2160"/>
          <w:tab w:val="left" w:pos="2880"/>
          <w:tab w:val="left" w:pos="3600"/>
          <w:tab w:val="left" w:pos="4320"/>
          <w:tab w:val="left" w:pos="5310"/>
        </w:tabs>
        <w:spacing w:line="480" w:lineRule="auto"/>
        <w:rPr>
          <w:rFonts w:ascii="Arial" w:hAnsi="Arial" w:cs="Arial"/>
          <w:sz w:val="22"/>
          <w:szCs w:val="22"/>
        </w:rPr>
      </w:pPr>
      <w:r w:rsidRPr="001B7182">
        <w:rPr>
          <w:rFonts w:ascii="Arial" w:hAnsi="Arial" w:cs="Arial"/>
          <w:sz w:val="22"/>
          <w:szCs w:val="22"/>
        </w:rPr>
        <w:lastRenderedPageBreak/>
        <w:t>Explain in detail, the various sources of short-term finance.</w:t>
      </w:r>
    </w:p>
    <w:p w:rsidR="001B7182" w:rsidRPr="001B7182" w:rsidRDefault="001B7182" w:rsidP="001B7182">
      <w:pPr>
        <w:pStyle w:val="ListParagraph"/>
        <w:numPr>
          <w:ilvl w:val="0"/>
          <w:numId w:val="3"/>
        </w:num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The capital structure of William Corporation Ltd. Consists of an ordinary share capital of Rs.20 lakhs (shares of Rs.100 per value0 and Rs.20 lakhs of 10% debentures. The unit sales increased by 20% from 2,00,000 units to 2,40,000 units, the selling price is Rs.10per unit, variable cost amounts to Rs.6 per unit and fixed expenses amount to Rs.2,00,000. The income tax rate is assumed to be 50%.</w:t>
      </w:r>
    </w:p>
    <w:p w:rsidR="001B7182" w:rsidRPr="001B7182" w:rsidRDefault="001B7182" w:rsidP="001B7182">
      <w:pPr>
        <w:pStyle w:val="ListParagraph"/>
        <w:tabs>
          <w:tab w:val="left" w:pos="720"/>
          <w:tab w:val="left" w:pos="1440"/>
          <w:tab w:val="left" w:pos="2160"/>
          <w:tab w:val="left" w:pos="2880"/>
          <w:tab w:val="left" w:pos="3600"/>
          <w:tab w:val="left" w:pos="4320"/>
          <w:tab w:val="left" w:pos="5310"/>
        </w:tabs>
        <w:spacing w:line="360" w:lineRule="auto"/>
        <w:ind w:left="660"/>
        <w:rPr>
          <w:rFonts w:ascii="Arial" w:hAnsi="Arial" w:cs="Arial"/>
          <w:sz w:val="22"/>
          <w:szCs w:val="22"/>
        </w:rPr>
      </w:pPr>
      <w:r w:rsidRPr="001B7182">
        <w:rPr>
          <w:rFonts w:ascii="Arial" w:hAnsi="Arial" w:cs="Arial"/>
          <w:sz w:val="22"/>
          <w:szCs w:val="22"/>
        </w:rPr>
        <w:tab/>
      </w:r>
      <w:r w:rsidRPr="001B7182">
        <w:rPr>
          <w:rFonts w:ascii="Arial" w:hAnsi="Arial" w:cs="Arial"/>
          <w:sz w:val="22"/>
          <w:szCs w:val="22"/>
        </w:rPr>
        <w:tab/>
        <w:t>You are required to calculate the following:</w:t>
      </w:r>
    </w:p>
    <w:p w:rsidR="001B7182" w:rsidRPr="001B7182" w:rsidRDefault="001B7182" w:rsidP="001B7182">
      <w:pPr>
        <w:pStyle w:val="ListParagraph"/>
        <w:numPr>
          <w:ilvl w:val="0"/>
          <w:numId w:val="13"/>
        </w:num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The percentage increase in earnings per share.</w:t>
      </w:r>
    </w:p>
    <w:p w:rsidR="001B7182" w:rsidRPr="001B7182" w:rsidRDefault="001B7182" w:rsidP="001B7182">
      <w:pPr>
        <w:pStyle w:val="ListParagraph"/>
        <w:numPr>
          <w:ilvl w:val="0"/>
          <w:numId w:val="13"/>
        </w:num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The degree of financial leverage at 2,00,000 units and 2,40,000 units.</w:t>
      </w:r>
    </w:p>
    <w:p w:rsidR="001B7182" w:rsidRPr="001B7182" w:rsidRDefault="001B7182" w:rsidP="001B7182">
      <w:pPr>
        <w:pStyle w:val="ListParagraph"/>
        <w:numPr>
          <w:ilvl w:val="0"/>
          <w:numId w:val="13"/>
        </w:num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The degree of operating leverage at 2,00,000 units and 2,40,000 units.</w:t>
      </w:r>
    </w:p>
    <w:p w:rsidR="001B7182" w:rsidRPr="001B7182" w:rsidRDefault="001B7182" w:rsidP="001B7182">
      <w:pPr>
        <w:pStyle w:val="ListParagraph"/>
        <w:tabs>
          <w:tab w:val="left" w:pos="720"/>
          <w:tab w:val="left" w:pos="1440"/>
          <w:tab w:val="left" w:pos="2160"/>
          <w:tab w:val="left" w:pos="2880"/>
          <w:tab w:val="left" w:pos="3600"/>
          <w:tab w:val="left" w:pos="4320"/>
          <w:tab w:val="left" w:pos="5310"/>
        </w:tabs>
        <w:spacing w:line="360" w:lineRule="auto"/>
        <w:ind w:left="660"/>
        <w:rPr>
          <w:rFonts w:ascii="Arial" w:hAnsi="Arial" w:cs="Arial"/>
          <w:sz w:val="22"/>
          <w:szCs w:val="22"/>
        </w:rPr>
      </w:pPr>
    </w:p>
    <w:p w:rsidR="001B7182" w:rsidRPr="001B7182" w:rsidRDefault="001B7182" w:rsidP="001B7182">
      <w:pPr>
        <w:pStyle w:val="ListParagraph"/>
        <w:numPr>
          <w:ilvl w:val="0"/>
          <w:numId w:val="3"/>
        </w:num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The following data relate to M Ltd.</w:t>
      </w:r>
    </w:p>
    <w:p w:rsidR="001B7182" w:rsidRPr="001B7182" w:rsidRDefault="001B7182" w:rsidP="001B7182">
      <w:pPr>
        <w:pStyle w:val="ListParagraph"/>
        <w:tabs>
          <w:tab w:val="left" w:pos="720"/>
          <w:tab w:val="left" w:pos="1440"/>
          <w:tab w:val="left" w:pos="2160"/>
          <w:tab w:val="left" w:pos="2880"/>
          <w:tab w:val="left" w:pos="3600"/>
          <w:tab w:val="left" w:pos="4320"/>
          <w:tab w:val="left" w:pos="5310"/>
        </w:tabs>
        <w:spacing w:line="360" w:lineRule="auto"/>
        <w:ind w:left="660"/>
        <w:rPr>
          <w:rFonts w:ascii="Arial" w:hAnsi="Arial" w:cs="Arial"/>
          <w:sz w:val="22"/>
          <w:szCs w:val="22"/>
        </w:rPr>
      </w:pPr>
      <w:r w:rsidRPr="001B7182">
        <w:rPr>
          <w:rFonts w:ascii="Arial" w:hAnsi="Arial" w:cs="Arial"/>
          <w:sz w:val="22"/>
          <w:szCs w:val="22"/>
        </w:rPr>
        <w:tab/>
      </w:r>
      <w:r w:rsidRPr="001B7182">
        <w:rPr>
          <w:rFonts w:ascii="Arial" w:hAnsi="Arial" w:cs="Arial"/>
          <w:sz w:val="22"/>
          <w:szCs w:val="22"/>
        </w:rPr>
        <w:tab/>
      </w:r>
      <w:r w:rsidRPr="001B7182">
        <w:rPr>
          <w:rFonts w:ascii="Arial" w:hAnsi="Arial" w:cs="Arial"/>
          <w:sz w:val="22"/>
          <w:szCs w:val="22"/>
        </w:rPr>
        <w:tab/>
        <w:t>Earnings per share</w:t>
      </w:r>
      <w:r w:rsidRPr="001B7182">
        <w:rPr>
          <w:rFonts w:ascii="Arial" w:hAnsi="Arial" w:cs="Arial"/>
          <w:sz w:val="22"/>
          <w:szCs w:val="22"/>
        </w:rPr>
        <w:tab/>
        <w:t>= 10</w:t>
      </w: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ab/>
      </w:r>
      <w:r w:rsidRPr="001B7182">
        <w:rPr>
          <w:rFonts w:ascii="Arial" w:hAnsi="Arial" w:cs="Arial"/>
          <w:sz w:val="22"/>
          <w:szCs w:val="22"/>
        </w:rPr>
        <w:tab/>
      </w:r>
      <w:r w:rsidRPr="001B7182">
        <w:rPr>
          <w:rFonts w:ascii="Arial" w:hAnsi="Arial" w:cs="Arial"/>
          <w:sz w:val="22"/>
          <w:szCs w:val="22"/>
        </w:rPr>
        <w:tab/>
        <w:t>Capitalisation rate</w:t>
      </w:r>
      <w:r w:rsidRPr="001B7182">
        <w:rPr>
          <w:rFonts w:ascii="Arial" w:hAnsi="Arial" w:cs="Arial"/>
          <w:sz w:val="22"/>
          <w:szCs w:val="22"/>
        </w:rPr>
        <w:tab/>
        <w:t>= 15%</w:t>
      </w: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ab/>
      </w:r>
      <w:r w:rsidRPr="001B7182">
        <w:rPr>
          <w:rFonts w:ascii="Arial" w:hAnsi="Arial" w:cs="Arial"/>
          <w:sz w:val="22"/>
          <w:szCs w:val="22"/>
        </w:rPr>
        <w:tab/>
      </w:r>
      <w:r w:rsidRPr="001B7182">
        <w:rPr>
          <w:rFonts w:ascii="Arial" w:hAnsi="Arial" w:cs="Arial"/>
          <w:sz w:val="22"/>
          <w:szCs w:val="22"/>
        </w:rPr>
        <w:tab/>
        <w:t>Retention ratio</w:t>
      </w:r>
      <w:r w:rsidRPr="001B7182">
        <w:rPr>
          <w:rFonts w:ascii="Arial" w:hAnsi="Arial" w:cs="Arial"/>
          <w:sz w:val="22"/>
          <w:szCs w:val="22"/>
        </w:rPr>
        <w:tab/>
      </w:r>
      <w:r w:rsidRPr="001B7182">
        <w:rPr>
          <w:rFonts w:ascii="Arial" w:hAnsi="Arial" w:cs="Arial"/>
          <w:sz w:val="22"/>
          <w:szCs w:val="22"/>
        </w:rPr>
        <w:tab/>
        <w:t>= 18%</w:t>
      </w:r>
    </w:p>
    <w:p w:rsidR="001B7182" w:rsidRDefault="001B7182" w:rsidP="001B7182">
      <w:pPr>
        <w:pStyle w:val="ListParagraph"/>
        <w:tabs>
          <w:tab w:val="left" w:pos="720"/>
          <w:tab w:val="left" w:pos="1440"/>
          <w:tab w:val="left" w:pos="2160"/>
          <w:tab w:val="left" w:pos="2880"/>
          <w:tab w:val="left" w:pos="3600"/>
          <w:tab w:val="left" w:pos="4320"/>
          <w:tab w:val="left" w:pos="5310"/>
        </w:tabs>
        <w:spacing w:line="360" w:lineRule="auto"/>
        <w:ind w:left="660"/>
        <w:rPr>
          <w:rFonts w:ascii="Arial" w:hAnsi="Arial" w:cs="Arial"/>
          <w:sz w:val="22"/>
          <w:szCs w:val="22"/>
        </w:rPr>
      </w:pPr>
      <w:r w:rsidRPr="001B7182">
        <w:rPr>
          <w:rFonts w:ascii="Arial" w:hAnsi="Arial" w:cs="Arial"/>
          <w:sz w:val="22"/>
          <w:szCs w:val="22"/>
        </w:rPr>
        <w:t>Determine the price of the share under Walter’s Model and Gorden’s model if the internal rate of return is (a) 10% (b) 15% (c) 5% for different payout ratio in EPS is 20%, 40% and 60%.</w:t>
      </w:r>
    </w:p>
    <w:p w:rsidR="001B7182" w:rsidRPr="001B7182" w:rsidRDefault="001B7182" w:rsidP="001B7182">
      <w:pPr>
        <w:pStyle w:val="ListParagraph"/>
        <w:tabs>
          <w:tab w:val="left" w:pos="720"/>
          <w:tab w:val="left" w:pos="1440"/>
          <w:tab w:val="left" w:pos="2160"/>
          <w:tab w:val="left" w:pos="2880"/>
          <w:tab w:val="left" w:pos="3600"/>
          <w:tab w:val="left" w:pos="4320"/>
          <w:tab w:val="left" w:pos="5310"/>
        </w:tabs>
        <w:spacing w:line="360" w:lineRule="auto"/>
        <w:ind w:left="660"/>
        <w:rPr>
          <w:rFonts w:ascii="Arial" w:hAnsi="Arial" w:cs="Arial"/>
          <w:sz w:val="22"/>
          <w:szCs w:val="22"/>
        </w:rPr>
      </w:pPr>
    </w:p>
    <w:p w:rsidR="001B7182" w:rsidRPr="001B7182" w:rsidRDefault="001B7182" w:rsidP="001B7182">
      <w:pPr>
        <w:pStyle w:val="ListParagraph"/>
        <w:numPr>
          <w:ilvl w:val="0"/>
          <w:numId w:val="3"/>
        </w:num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X and Y, who want to buy a business, seek your advice about the average working capital requirements in the first year’s trading. The following estimates are available and you are asked to add 10% for contingencies.</w:t>
      </w:r>
      <w:r w:rsidRPr="001B7182">
        <w:rPr>
          <w:rFonts w:ascii="Arial" w:hAnsi="Arial" w:cs="Arial"/>
          <w:sz w:val="22"/>
          <w:szCs w:val="22"/>
        </w:rPr>
        <w:tab/>
      </w:r>
      <w:r w:rsidRPr="001B7182">
        <w:rPr>
          <w:rFonts w:ascii="Arial" w:hAnsi="Arial" w:cs="Arial"/>
          <w:sz w:val="22"/>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6"/>
        <w:gridCol w:w="1293"/>
      </w:tblGrid>
      <w:tr w:rsidR="001B7182" w:rsidRPr="001B7182" w:rsidTr="00656C4D">
        <w:trPr>
          <w:jc w:val="center"/>
        </w:trPr>
        <w:tc>
          <w:tcPr>
            <w:tcW w:w="0" w:type="auto"/>
          </w:tcPr>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p>
        </w:tc>
        <w:tc>
          <w:tcPr>
            <w:tcW w:w="0" w:type="auto"/>
          </w:tcPr>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Per annum</w:t>
            </w: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jc w:val="center"/>
              <w:rPr>
                <w:rFonts w:ascii="Arial" w:hAnsi="Arial" w:cs="Arial"/>
                <w:sz w:val="22"/>
                <w:szCs w:val="22"/>
              </w:rPr>
            </w:pPr>
            <w:r w:rsidRPr="001B7182">
              <w:rPr>
                <w:rFonts w:ascii="Arial" w:hAnsi="Arial" w:cs="Arial"/>
                <w:sz w:val="22"/>
                <w:szCs w:val="22"/>
              </w:rPr>
              <w:t>Rs.</w:t>
            </w:r>
          </w:p>
        </w:tc>
      </w:tr>
      <w:tr w:rsidR="001B7182" w:rsidRPr="001B7182" w:rsidTr="00656C4D">
        <w:trPr>
          <w:jc w:val="center"/>
        </w:trPr>
        <w:tc>
          <w:tcPr>
            <w:tcW w:w="0" w:type="auto"/>
          </w:tcPr>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(1) Average amount locked up in stock:</w:t>
            </w: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 xml:space="preserve">              Stock of finished goods and WIP</w:t>
            </w: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 xml:space="preserve">              Stock of stores, materials</w:t>
            </w: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(2) Average credit given :</w:t>
            </w: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 xml:space="preserve">              Local sales - 2 week credit</w:t>
            </w: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 xml:space="preserve">             Outside the state - 6 weeks credit</w:t>
            </w: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(3) Time available for payment:</w:t>
            </w: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 xml:space="preserve">               For purchases - 4 weeks</w:t>
            </w: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r w:rsidRPr="001B7182">
              <w:rPr>
                <w:rFonts w:ascii="Arial" w:hAnsi="Arial" w:cs="Arial"/>
                <w:sz w:val="22"/>
                <w:szCs w:val="22"/>
              </w:rPr>
              <w:t xml:space="preserve">               For wages - 4 weeks</w:t>
            </w:r>
          </w:p>
        </w:tc>
        <w:tc>
          <w:tcPr>
            <w:tcW w:w="0" w:type="auto"/>
          </w:tcPr>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rPr>
                <w:rFonts w:ascii="Arial" w:hAnsi="Arial" w:cs="Arial"/>
                <w:sz w:val="22"/>
                <w:szCs w:val="22"/>
              </w:rPr>
            </w:pP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50,000</w:t>
            </w: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80,000</w:t>
            </w: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7,80,000</w:t>
            </w: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31,20,000</w:t>
            </w: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9,60,000</w:t>
            </w:r>
          </w:p>
          <w:p w:rsidR="001B7182" w:rsidRPr="001B7182" w:rsidRDefault="001B7182" w:rsidP="001B7182">
            <w:pPr>
              <w:tabs>
                <w:tab w:val="left" w:pos="720"/>
                <w:tab w:val="left" w:pos="1440"/>
                <w:tab w:val="left" w:pos="2160"/>
                <w:tab w:val="left" w:pos="2880"/>
                <w:tab w:val="left" w:pos="3600"/>
                <w:tab w:val="left" w:pos="4320"/>
                <w:tab w:val="left" w:pos="5310"/>
              </w:tabs>
              <w:spacing w:line="360" w:lineRule="auto"/>
              <w:jc w:val="right"/>
              <w:rPr>
                <w:rFonts w:ascii="Arial" w:hAnsi="Arial" w:cs="Arial"/>
                <w:sz w:val="22"/>
                <w:szCs w:val="22"/>
              </w:rPr>
            </w:pPr>
            <w:r w:rsidRPr="001B7182">
              <w:rPr>
                <w:rFonts w:ascii="Arial" w:hAnsi="Arial" w:cs="Arial"/>
                <w:sz w:val="22"/>
                <w:szCs w:val="22"/>
              </w:rPr>
              <w:t>26,00,000</w:t>
            </w:r>
          </w:p>
        </w:tc>
      </w:tr>
    </w:tbl>
    <w:p w:rsidR="00A80ECC" w:rsidRDefault="001B7182" w:rsidP="001B7182">
      <w:pPr>
        <w:pStyle w:val="ListParagraph"/>
        <w:tabs>
          <w:tab w:val="left" w:pos="720"/>
          <w:tab w:val="left" w:pos="1440"/>
          <w:tab w:val="left" w:pos="2160"/>
          <w:tab w:val="left" w:pos="2880"/>
          <w:tab w:val="left" w:pos="3600"/>
          <w:tab w:val="left" w:pos="4320"/>
          <w:tab w:val="left" w:pos="5310"/>
        </w:tabs>
        <w:spacing w:line="360" w:lineRule="auto"/>
        <w:ind w:left="660"/>
        <w:rPr>
          <w:rFonts w:ascii="Arial" w:hAnsi="Arial" w:cs="Arial"/>
          <w:sz w:val="22"/>
          <w:szCs w:val="22"/>
        </w:rPr>
      </w:pPr>
      <w:r w:rsidRPr="001B7182">
        <w:rPr>
          <w:rFonts w:ascii="Arial" w:hAnsi="Arial" w:cs="Arial"/>
          <w:sz w:val="22"/>
          <w:szCs w:val="22"/>
        </w:rPr>
        <w:t>Calculate the average amount of working capital requirements.</w:t>
      </w:r>
    </w:p>
    <w:p w:rsidR="004311DC" w:rsidRPr="00CC1403" w:rsidRDefault="004B5575" w:rsidP="0015094E">
      <w:pPr>
        <w:spacing w:line="360" w:lineRule="auto"/>
        <w:jc w:val="center"/>
        <w:rPr>
          <w:sz w:val="32"/>
          <w:szCs w:val="32"/>
        </w:rPr>
      </w:pPr>
      <w:r w:rsidRPr="00CC1403">
        <w:rPr>
          <w:sz w:val="32"/>
          <w:szCs w:val="32"/>
        </w:rPr>
        <w:t>* * * * * * *</w:t>
      </w:r>
    </w:p>
    <w:sectPr w:rsidR="004311DC" w:rsidRPr="00CC1403" w:rsidSect="00E450D9">
      <w:footerReference w:type="default" r:id="rId8"/>
      <w:pgSz w:w="8419" w:h="11907" w:orient="landscape" w:code="9"/>
      <w:pgMar w:top="720" w:right="634"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530" w:rsidRDefault="00F46530" w:rsidP="001B7182">
      <w:r>
        <w:separator/>
      </w:r>
    </w:p>
  </w:endnote>
  <w:endnote w:type="continuationSeparator" w:id="1">
    <w:p w:rsidR="00F46530" w:rsidRDefault="00F46530" w:rsidP="001B7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6219"/>
      <w:docPartObj>
        <w:docPartGallery w:val="Page Numbers (Bottom of Page)"/>
        <w:docPartUnique/>
      </w:docPartObj>
    </w:sdtPr>
    <w:sdtContent>
      <w:p w:rsidR="001B7182" w:rsidRDefault="007330F0">
        <w:pPr>
          <w:pStyle w:val="Footer"/>
          <w:jc w:val="center"/>
        </w:pPr>
        <w:fldSimple w:instr=" PAGE   \* MERGEFORMAT ">
          <w:r w:rsidR="00E450D9">
            <w:rPr>
              <w:noProof/>
            </w:rPr>
            <w:t>6</w:t>
          </w:r>
        </w:fldSimple>
      </w:p>
    </w:sdtContent>
  </w:sdt>
  <w:p w:rsidR="001B7182" w:rsidRDefault="001B7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530" w:rsidRDefault="00F46530" w:rsidP="001B7182">
      <w:r>
        <w:separator/>
      </w:r>
    </w:p>
  </w:footnote>
  <w:footnote w:type="continuationSeparator" w:id="1">
    <w:p w:rsidR="00F46530" w:rsidRDefault="00F46530" w:rsidP="001B7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FB4"/>
    <w:multiLevelType w:val="hybridMultilevel"/>
    <w:tmpl w:val="7BDE60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3134909"/>
    <w:multiLevelType w:val="hybridMultilevel"/>
    <w:tmpl w:val="369C712C"/>
    <w:lvl w:ilvl="0" w:tplc="04090017">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2">
    <w:nsid w:val="265F4FBB"/>
    <w:multiLevelType w:val="hybridMultilevel"/>
    <w:tmpl w:val="86CA8500"/>
    <w:lvl w:ilvl="0" w:tplc="112AFB86">
      <w:start w:val="1"/>
      <w:numFmt w:val="decimal"/>
      <w:lvlText w:val="%1."/>
      <w:lvlJc w:val="left"/>
      <w:pPr>
        <w:tabs>
          <w:tab w:val="num" w:pos="660"/>
        </w:tabs>
        <w:ind w:left="660" w:hanging="360"/>
      </w:pPr>
      <w:rPr>
        <w:rFonts w:hint="default"/>
      </w:rPr>
    </w:lvl>
    <w:lvl w:ilvl="1" w:tplc="B3E031F0">
      <w:start w:val="1"/>
      <w:numFmt w:val="lowerLetter"/>
      <w:lvlText w:val="(%2)"/>
      <w:lvlJc w:val="left"/>
      <w:pPr>
        <w:tabs>
          <w:tab w:val="num" w:pos="1380"/>
        </w:tabs>
        <w:ind w:left="1380" w:hanging="360"/>
      </w:pPr>
      <w:rPr>
        <w:rFonts w:ascii="Arial" w:eastAsia="Times New Roman" w:hAnsi="Arial" w:cs="Arial"/>
      </w:rPr>
    </w:lvl>
    <w:lvl w:ilvl="2" w:tplc="75AA749A">
      <w:start w:val="1"/>
      <w:numFmt w:val="lowerRoman"/>
      <w:lvlText w:val="(%3)"/>
      <w:lvlJc w:val="left"/>
      <w:pPr>
        <w:tabs>
          <w:tab w:val="num" w:pos="2640"/>
        </w:tabs>
        <w:ind w:left="2640" w:hanging="72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327D2421"/>
    <w:multiLevelType w:val="hybridMultilevel"/>
    <w:tmpl w:val="29DEAF7C"/>
    <w:lvl w:ilvl="0" w:tplc="75AA749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54F31D8"/>
    <w:multiLevelType w:val="hybridMultilevel"/>
    <w:tmpl w:val="431617A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797E5A"/>
    <w:multiLevelType w:val="hybridMultilevel"/>
    <w:tmpl w:val="EF88C9CA"/>
    <w:lvl w:ilvl="0" w:tplc="0A76B16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7635DEC"/>
    <w:multiLevelType w:val="hybridMultilevel"/>
    <w:tmpl w:val="276CC912"/>
    <w:lvl w:ilvl="0" w:tplc="75AA749A">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nsid w:val="54A923F5"/>
    <w:multiLevelType w:val="hybridMultilevel"/>
    <w:tmpl w:val="0D3AD380"/>
    <w:lvl w:ilvl="0" w:tplc="75AA749A">
      <w:start w:val="1"/>
      <w:numFmt w:val="lowerRoman"/>
      <w:lvlText w:val="(%1)"/>
      <w:lvlJc w:val="left"/>
      <w:pPr>
        <w:ind w:left="2061" w:hanging="360"/>
      </w:pPr>
      <w:rPr>
        <w:rFonts w:hint="default"/>
      </w:rPr>
    </w:lvl>
    <w:lvl w:ilvl="1" w:tplc="40090019" w:tentative="1">
      <w:start w:val="1"/>
      <w:numFmt w:val="lowerLetter"/>
      <w:lvlText w:val="%2."/>
      <w:lvlJc w:val="left"/>
      <w:pPr>
        <w:ind w:left="2443" w:hanging="360"/>
      </w:pPr>
    </w:lvl>
    <w:lvl w:ilvl="2" w:tplc="4009001B" w:tentative="1">
      <w:start w:val="1"/>
      <w:numFmt w:val="lowerRoman"/>
      <w:lvlText w:val="%3."/>
      <w:lvlJc w:val="right"/>
      <w:pPr>
        <w:ind w:left="3163" w:hanging="180"/>
      </w:pPr>
    </w:lvl>
    <w:lvl w:ilvl="3" w:tplc="4009000F" w:tentative="1">
      <w:start w:val="1"/>
      <w:numFmt w:val="decimal"/>
      <w:lvlText w:val="%4."/>
      <w:lvlJc w:val="left"/>
      <w:pPr>
        <w:ind w:left="3883" w:hanging="360"/>
      </w:pPr>
    </w:lvl>
    <w:lvl w:ilvl="4" w:tplc="40090019" w:tentative="1">
      <w:start w:val="1"/>
      <w:numFmt w:val="lowerLetter"/>
      <w:lvlText w:val="%5."/>
      <w:lvlJc w:val="left"/>
      <w:pPr>
        <w:ind w:left="4603" w:hanging="360"/>
      </w:pPr>
    </w:lvl>
    <w:lvl w:ilvl="5" w:tplc="4009001B" w:tentative="1">
      <w:start w:val="1"/>
      <w:numFmt w:val="lowerRoman"/>
      <w:lvlText w:val="%6."/>
      <w:lvlJc w:val="right"/>
      <w:pPr>
        <w:ind w:left="5323" w:hanging="180"/>
      </w:pPr>
    </w:lvl>
    <w:lvl w:ilvl="6" w:tplc="4009000F" w:tentative="1">
      <w:start w:val="1"/>
      <w:numFmt w:val="decimal"/>
      <w:lvlText w:val="%7."/>
      <w:lvlJc w:val="left"/>
      <w:pPr>
        <w:ind w:left="6043" w:hanging="360"/>
      </w:pPr>
    </w:lvl>
    <w:lvl w:ilvl="7" w:tplc="40090019" w:tentative="1">
      <w:start w:val="1"/>
      <w:numFmt w:val="lowerLetter"/>
      <w:lvlText w:val="%8."/>
      <w:lvlJc w:val="left"/>
      <w:pPr>
        <w:ind w:left="6763" w:hanging="360"/>
      </w:pPr>
    </w:lvl>
    <w:lvl w:ilvl="8" w:tplc="4009001B" w:tentative="1">
      <w:start w:val="1"/>
      <w:numFmt w:val="lowerRoman"/>
      <w:lvlText w:val="%9."/>
      <w:lvlJc w:val="right"/>
      <w:pPr>
        <w:ind w:left="7483" w:hanging="180"/>
      </w:pPr>
    </w:lvl>
  </w:abstractNum>
  <w:abstractNum w:abstractNumId="8">
    <w:nsid w:val="5CCE1D0C"/>
    <w:multiLevelType w:val="hybridMultilevel"/>
    <w:tmpl w:val="1246442E"/>
    <w:lvl w:ilvl="0" w:tplc="1B68C0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6786E"/>
    <w:multiLevelType w:val="hybridMultilevel"/>
    <w:tmpl w:val="9A88ECA8"/>
    <w:lvl w:ilvl="0" w:tplc="5AD059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26B31A1"/>
    <w:multiLevelType w:val="hybridMultilevel"/>
    <w:tmpl w:val="2696D0E8"/>
    <w:lvl w:ilvl="0" w:tplc="0A76B16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7442BBA"/>
    <w:multiLevelType w:val="hybridMultilevel"/>
    <w:tmpl w:val="8BA82B42"/>
    <w:lvl w:ilvl="0" w:tplc="75AA749A">
      <w:start w:val="1"/>
      <w:numFmt w:val="lowerRoman"/>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7E3F07D6"/>
    <w:multiLevelType w:val="hybridMultilevel"/>
    <w:tmpl w:val="342C0AAE"/>
    <w:lvl w:ilvl="0" w:tplc="75AA749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4"/>
  </w:num>
  <w:num w:numId="3">
    <w:abstractNumId w:val="2"/>
  </w:num>
  <w:num w:numId="4">
    <w:abstractNumId w:val="10"/>
  </w:num>
  <w:num w:numId="5">
    <w:abstractNumId w:val="5"/>
  </w:num>
  <w:num w:numId="6">
    <w:abstractNumId w:val="1"/>
  </w:num>
  <w:num w:numId="7">
    <w:abstractNumId w:val="9"/>
  </w:num>
  <w:num w:numId="8">
    <w:abstractNumId w:val="0"/>
  </w:num>
  <w:num w:numId="9">
    <w:abstractNumId w:val="3"/>
  </w:num>
  <w:num w:numId="10">
    <w:abstractNumId w:val="7"/>
  </w:num>
  <w:num w:numId="11">
    <w:abstractNumId w:val="6"/>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
  <w:drawingGridHorizontalSpacing w:val="120"/>
  <w:displayHorizontalDrawingGridEvery w:val="2"/>
  <w:characterSpacingControl w:val="doNotCompress"/>
  <w:footnotePr>
    <w:footnote w:id="0"/>
    <w:footnote w:id="1"/>
  </w:footnotePr>
  <w:endnotePr>
    <w:endnote w:id="0"/>
    <w:endnote w:id="1"/>
  </w:endnotePr>
  <w:compat/>
  <w:rsids>
    <w:rsidRoot w:val="00447E83"/>
    <w:rsid w:val="00021908"/>
    <w:rsid w:val="00022AF6"/>
    <w:rsid w:val="00040B32"/>
    <w:rsid w:val="00092FD8"/>
    <w:rsid w:val="000944B1"/>
    <w:rsid w:val="00095E71"/>
    <w:rsid w:val="000B2692"/>
    <w:rsid w:val="000E1FCF"/>
    <w:rsid w:val="000F750D"/>
    <w:rsid w:val="00116E2A"/>
    <w:rsid w:val="0015094E"/>
    <w:rsid w:val="00172525"/>
    <w:rsid w:val="0017734F"/>
    <w:rsid w:val="001A30BD"/>
    <w:rsid w:val="001B7182"/>
    <w:rsid w:val="001D5BD5"/>
    <w:rsid w:val="002017A1"/>
    <w:rsid w:val="002445AB"/>
    <w:rsid w:val="00253475"/>
    <w:rsid w:val="00291054"/>
    <w:rsid w:val="002A7AA9"/>
    <w:rsid w:val="003369BD"/>
    <w:rsid w:val="00345A69"/>
    <w:rsid w:val="0036504E"/>
    <w:rsid w:val="003960B2"/>
    <w:rsid w:val="003A0668"/>
    <w:rsid w:val="004311DC"/>
    <w:rsid w:val="00447E83"/>
    <w:rsid w:val="004567B7"/>
    <w:rsid w:val="004849DE"/>
    <w:rsid w:val="004B5575"/>
    <w:rsid w:val="00535FB1"/>
    <w:rsid w:val="005602BD"/>
    <w:rsid w:val="00566E0D"/>
    <w:rsid w:val="00567B4C"/>
    <w:rsid w:val="005B343B"/>
    <w:rsid w:val="005F1D69"/>
    <w:rsid w:val="005F57A6"/>
    <w:rsid w:val="00612214"/>
    <w:rsid w:val="006221E9"/>
    <w:rsid w:val="006477FF"/>
    <w:rsid w:val="006578E1"/>
    <w:rsid w:val="006641B7"/>
    <w:rsid w:val="00677FA3"/>
    <w:rsid w:val="00696FE0"/>
    <w:rsid w:val="006979E3"/>
    <w:rsid w:val="006C52C3"/>
    <w:rsid w:val="006E5394"/>
    <w:rsid w:val="007330F0"/>
    <w:rsid w:val="007A491D"/>
    <w:rsid w:val="007D2346"/>
    <w:rsid w:val="008278C7"/>
    <w:rsid w:val="008479FD"/>
    <w:rsid w:val="00851B84"/>
    <w:rsid w:val="008B7E84"/>
    <w:rsid w:val="008E0A3A"/>
    <w:rsid w:val="00922604"/>
    <w:rsid w:val="009512B1"/>
    <w:rsid w:val="0097126B"/>
    <w:rsid w:val="00971C69"/>
    <w:rsid w:val="00981326"/>
    <w:rsid w:val="0099680A"/>
    <w:rsid w:val="009C4068"/>
    <w:rsid w:val="009C7A12"/>
    <w:rsid w:val="009D7652"/>
    <w:rsid w:val="009F1B54"/>
    <w:rsid w:val="00A03E8A"/>
    <w:rsid w:val="00A0416C"/>
    <w:rsid w:val="00A27CA0"/>
    <w:rsid w:val="00A3427E"/>
    <w:rsid w:val="00A425C2"/>
    <w:rsid w:val="00A63E0B"/>
    <w:rsid w:val="00A80ECC"/>
    <w:rsid w:val="00AA340A"/>
    <w:rsid w:val="00B34C32"/>
    <w:rsid w:val="00BF3547"/>
    <w:rsid w:val="00C027BB"/>
    <w:rsid w:val="00C05C29"/>
    <w:rsid w:val="00C66C69"/>
    <w:rsid w:val="00CB1F9B"/>
    <w:rsid w:val="00CC1403"/>
    <w:rsid w:val="00D141DB"/>
    <w:rsid w:val="00D14A31"/>
    <w:rsid w:val="00D24C76"/>
    <w:rsid w:val="00D413A1"/>
    <w:rsid w:val="00D4202F"/>
    <w:rsid w:val="00D42FBB"/>
    <w:rsid w:val="00D97D3C"/>
    <w:rsid w:val="00DD098E"/>
    <w:rsid w:val="00E100F7"/>
    <w:rsid w:val="00E450D9"/>
    <w:rsid w:val="00E54881"/>
    <w:rsid w:val="00E92504"/>
    <w:rsid w:val="00EA72AE"/>
    <w:rsid w:val="00ED2A34"/>
    <w:rsid w:val="00EE5FF1"/>
    <w:rsid w:val="00EF3E37"/>
    <w:rsid w:val="00F041CB"/>
    <w:rsid w:val="00F46530"/>
    <w:rsid w:val="00F83DC7"/>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7E83"/>
    <w:pPr>
      <w:keepNext/>
      <w:tabs>
        <w:tab w:val="center" w:pos="4320"/>
      </w:tabs>
      <w:spacing w:line="288" w:lineRule="auto"/>
      <w:jc w:val="right"/>
      <w:outlineLvl w:val="0"/>
    </w:pPr>
    <w:rPr>
      <w:rFonts w:ascii="Arial" w:hAnsi="Arial"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E83"/>
    <w:rPr>
      <w:rFonts w:ascii="Arial" w:eastAsia="Times New Roman" w:hAnsi="Arial" w:cs="Arial"/>
      <w:b/>
      <w:sz w:val="24"/>
      <w:szCs w:val="28"/>
    </w:rPr>
  </w:style>
  <w:style w:type="table" w:styleId="TableGrid">
    <w:name w:val="Table Grid"/>
    <w:basedOn w:val="TableNormal"/>
    <w:uiPriority w:val="39"/>
    <w:rsid w:val="00447E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E83"/>
    <w:pPr>
      <w:ind w:left="720"/>
      <w:contextualSpacing/>
    </w:pPr>
  </w:style>
  <w:style w:type="paragraph" w:styleId="BalloonText">
    <w:name w:val="Balloon Text"/>
    <w:basedOn w:val="Normal"/>
    <w:link w:val="BalloonTextChar"/>
    <w:uiPriority w:val="99"/>
    <w:semiHidden/>
    <w:unhideWhenUsed/>
    <w:rsid w:val="00447E83"/>
    <w:rPr>
      <w:rFonts w:ascii="Tahoma" w:hAnsi="Tahoma" w:cs="Tahoma"/>
      <w:sz w:val="16"/>
      <w:szCs w:val="16"/>
    </w:rPr>
  </w:style>
  <w:style w:type="character" w:customStyle="1" w:styleId="BalloonTextChar">
    <w:name w:val="Balloon Text Char"/>
    <w:basedOn w:val="DefaultParagraphFont"/>
    <w:link w:val="BalloonText"/>
    <w:uiPriority w:val="99"/>
    <w:semiHidden/>
    <w:rsid w:val="00447E83"/>
    <w:rPr>
      <w:rFonts w:ascii="Tahoma" w:eastAsia="Times New Roman" w:hAnsi="Tahoma" w:cs="Tahoma"/>
      <w:sz w:val="16"/>
      <w:szCs w:val="16"/>
    </w:rPr>
  </w:style>
  <w:style w:type="character" w:styleId="PlaceholderText">
    <w:name w:val="Placeholder Text"/>
    <w:basedOn w:val="DefaultParagraphFont"/>
    <w:uiPriority w:val="99"/>
    <w:semiHidden/>
    <w:rsid w:val="00D97D3C"/>
    <w:rPr>
      <w:color w:val="808080"/>
    </w:rPr>
  </w:style>
  <w:style w:type="paragraph" w:styleId="Header">
    <w:name w:val="header"/>
    <w:basedOn w:val="Normal"/>
    <w:link w:val="HeaderChar"/>
    <w:uiPriority w:val="99"/>
    <w:semiHidden/>
    <w:unhideWhenUsed/>
    <w:rsid w:val="001B7182"/>
    <w:pPr>
      <w:tabs>
        <w:tab w:val="center" w:pos="4680"/>
        <w:tab w:val="right" w:pos="9360"/>
      </w:tabs>
    </w:pPr>
  </w:style>
  <w:style w:type="character" w:customStyle="1" w:styleId="HeaderChar">
    <w:name w:val="Header Char"/>
    <w:basedOn w:val="DefaultParagraphFont"/>
    <w:link w:val="Header"/>
    <w:uiPriority w:val="99"/>
    <w:semiHidden/>
    <w:rsid w:val="001B71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7182"/>
    <w:pPr>
      <w:tabs>
        <w:tab w:val="center" w:pos="4680"/>
        <w:tab w:val="right" w:pos="9360"/>
      </w:tabs>
    </w:pPr>
  </w:style>
  <w:style w:type="character" w:customStyle="1" w:styleId="FooterChar">
    <w:name w:val="Footer Char"/>
    <w:basedOn w:val="DefaultParagraphFont"/>
    <w:link w:val="Footer"/>
    <w:uiPriority w:val="99"/>
    <w:rsid w:val="001B718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EB85-938A-4CC3-A112-7222DE7B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dkmcollege</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2019-01-28T08:09:00Z</cp:lastPrinted>
  <dcterms:created xsi:type="dcterms:W3CDTF">2018-10-23T10:33:00Z</dcterms:created>
  <dcterms:modified xsi:type="dcterms:W3CDTF">2019-01-28T08:09:00Z</dcterms:modified>
</cp:coreProperties>
</file>