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291"/>
        <w:tblW w:w="6564" w:type="dxa"/>
        <w:tblLook w:val="01E0"/>
      </w:tblPr>
      <w:tblGrid>
        <w:gridCol w:w="1761"/>
        <w:gridCol w:w="435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7"/>
      </w:tblGrid>
      <w:tr w:rsidR="005F0013" w:rsidTr="005F0013">
        <w:trPr>
          <w:trHeight w:val="345"/>
        </w:trPr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657C29" w:rsidRDefault="00657C29" w:rsidP="00657C29">
      <w:pPr>
        <w:spacing w:line="276" w:lineRule="auto"/>
        <w:jc w:val="center"/>
        <w:rPr>
          <w:rFonts w:ascii="Arial Black" w:hAnsi="Arial Black"/>
        </w:rPr>
      </w:pPr>
    </w:p>
    <w:p w:rsidR="00657C29" w:rsidRPr="008C7950" w:rsidRDefault="00657C29" w:rsidP="00657C29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657C29" w:rsidRPr="008C7950" w:rsidRDefault="00657C29" w:rsidP="00657C29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657C29" w:rsidRDefault="00657C29" w:rsidP="00D811D5">
      <w:pPr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FD2160">
        <w:rPr>
          <w:rFonts w:ascii="Arial" w:hAnsi="Arial" w:cs="Arial"/>
          <w:b/>
        </w:rPr>
        <w:t xml:space="preserve">                   </w:t>
      </w:r>
      <w:r w:rsidR="0094116B">
        <w:rPr>
          <w:rFonts w:ascii="Arial" w:hAnsi="Arial" w:cs="Arial"/>
          <w:b/>
        </w:rPr>
        <w:t xml:space="preserve"> </w:t>
      </w:r>
      <w:r w:rsidR="00FD2160"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  <w:b/>
        </w:rPr>
        <w:t>- 2016</w:t>
      </w:r>
      <w:r w:rsidRPr="008C7950">
        <w:rPr>
          <w:rFonts w:ascii="Arial" w:hAnsi="Arial" w:cs="Arial"/>
          <w:b/>
        </w:rPr>
        <w:t xml:space="preserve">                 </w:t>
      </w:r>
      <w:r w:rsidR="00FD2160">
        <w:rPr>
          <w:rFonts w:ascii="Arial" w:hAnsi="Arial" w:cs="Arial"/>
          <w:b/>
        </w:rPr>
        <w:t xml:space="preserve">                   </w:t>
      </w:r>
      <w:r w:rsidRPr="008C7950">
        <w:rPr>
          <w:rFonts w:ascii="Arial" w:hAnsi="Arial" w:cs="Arial"/>
          <w:b/>
        </w:rPr>
        <w:t xml:space="preserve">   </w:t>
      </w:r>
      <w:r w:rsidR="006961AF">
        <w:rPr>
          <w:rFonts w:ascii="Arial" w:hAnsi="Arial" w:cs="Arial"/>
          <w:b/>
        </w:rPr>
        <w:t>15CPCO3A</w:t>
      </w:r>
    </w:p>
    <w:p w:rsidR="005F0013" w:rsidRPr="008C7950" w:rsidRDefault="0094116B" w:rsidP="0094116B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75D6D" w:rsidRPr="00676073">
        <w:rPr>
          <w:rFonts w:ascii="Georgia" w:hAnsi="Georgia" w:cs="Arial"/>
          <w:b/>
          <w:sz w:val="28"/>
          <w:szCs w:val="28"/>
        </w:rPr>
        <w:sym w:font="Symbol" w:char="F049"/>
      </w:r>
      <w:r w:rsidR="00075D6D">
        <w:rPr>
          <w:rFonts w:ascii="Arial" w:hAnsi="Arial" w:cs="Arial"/>
          <w:b/>
        </w:rPr>
        <w:t>NDIRECT TAXES</w:t>
      </w:r>
    </w:p>
    <w:p w:rsidR="00657C29" w:rsidRPr="008C7950" w:rsidRDefault="005F0013" w:rsidP="005F0013">
      <w:pPr>
        <w:rPr>
          <w:rFonts w:ascii="Arial Black" w:hAnsi="Arial Black"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</w:t>
      </w:r>
      <w:r w:rsidR="00943BA9" w:rsidRPr="008C7950">
        <w:rPr>
          <w:rFonts w:ascii="Arial Black" w:hAnsi="Arial Black"/>
        </w:rPr>
        <w:t>Time:</w:t>
      </w:r>
      <w:r w:rsidR="00657C29" w:rsidRPr="008C7950">
        <w:rPr>
          <w:rFonts w:ascii="Arial Black" w:hAnsi="Arial Black"/>
        </w:rPr>
        <w:t xml:space="preserve"> 3 Hrs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  <w:t xml:space="preserve">      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>
        <w:rPr>
          <w:rFonts w:ascii="Arial Black" w:hAnsi="Arial Black"/>
        </w:rPr>
        <w:t xml:space="preserve">                                           </w:t>
      </w:r>
      <w:r w:rsidR="0073192E" w:rsidRPr="008C7950">
        <w:rPr>
          <w:rFonts w:ascii="Arial Black" w:hAnsi="Arial Black"/>
        </w:rPr>
        <w:t>Max.Marks:</w:t>
      </w:r>
      <w:r w:rsidR="00657C29" w:rsidRPr="008C7950">
        <w:rPr>
          <w:rFonts w:ascii="Arial Black" w:hAnsi="Arial Black"/>
        </w:rPr>
        <w:t xml:space="preserve"> 75</w:t>
      </w:r>
    </w:p>
    <w:p w:rsidR="00657C29" w:rsidRDefault="00657C29" w:rsidP="00657C29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657C29" w:rsidRDefault="00657C29" w:rsidP="00657C2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657C29" w:rsidRPr="00EA25D8" w:rsidRDefault="00657C29" w:rsidP="005F0013">
      <w:pPr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 xml:space="preserve">(a) </w:t>
      </w:r>
      <w:r w:rsidR="00D811D5">
        <w:rPr>
          <w:rFonts w:ascii="Arial" w:hAnsi="Arial" w:cs="Arial"/>
          <w:sz w:val="22"/>
          <w:szCs w:val="22"/>
        </w:rPr>
        <w:t>Explain briefly the merits of direct taxes.</w:t>
      </w:r>
    </w:p>
    <w:p w:rsidR="00EA25D8" w:rsidRDefault="00EA25D8" w:rsidP="00EA25D8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075D6D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D811D5">
        <w:rPr>
          <w:rFonts w:ascii="Arial" w:hAnsi="Arial" w:cs="Arial"/>
          <w:sz w:val="22"/>
          <w:szCs w:val="22"/>
        </w:rPr>
        <w:t xml:space="preserve"> Enumerate the objectives of taxation.</w:t>
      </w:r>
    </w:p>
    <w:p w:rsidR="00EA25D8" w:rsidRDefault="00EA25D8" w:rsidP="00053AB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305F0D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Explain the procedures for registration of central Excise duty act- 1944</w:t>
      </w:r>
      <w:r w:rsidR="002A1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2A1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I.</w:t>
      </w:r>
    </w:p>
    <w:p w:rsidR="00EA25D8" w:rsidRDefault="00EA25D8" w:rsidP="00053AB5">
      <w:pPr>
        <w:pStyle w:val="ListParagraph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305F0D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540C24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CENVAT? What are </w:t>
      </w:r>
      <w:r w:rsidR="00540C24">
        <w:rPr>
          <w:rFonts w:ascii="Arial" w:hAnsi="Arial" w:cs="Arial"/>
          <w:sz w:val="22"/>
          <w:szCs w:val="22"/>
        </w:rPr>
        <w:t>it’s</w:t>
      </w:r>
      <w:r>
        <w:rPr>
          <w:rFonts w:ascii="Arial" w:hAnsi="Arial" w:cs="Arial"/>
          <w:sz w:val="22"/>
          <w:szCs w:val="22"/>
        </w:rPr>
        <w:t xml:space="preserve"> </w:t>
      </w:r>
      <w:r w:rsidR="00540C24">
        <w:rPr>
          <w:rFonts w:ascii="Arial" w:hAnsi="Arial" w:cs="Arial"/>
          <w:sz w:val="22"/>
          <w:szCs w:val="22"/>
        </w:rPr>
        <w:t>features?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305F0D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40C24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are the main features of custom duties?</w:t>
      </w:r>
    </w:p>
    <w:p w:rsidR="00EA25D8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A25D8">
        <w:rPr>
          <w:rFonts w:ascii="Arial" w:hAnsi="Arial" w:cs="Arial"/>
          <w:sz w:val="22"/>
          <w:szCs w:val="22"/>
        </w:rPr>
        <w:t>(b</w:t>
      </w:r>
      <w:r w:rsidR="00540C24" w:rsidRPr="00EA25D8">
        <w:rPr>
          <w:rFonts w:ascii="Arial" w:hAnsi="Arial" w:cs="Arial"/>
          <w:sz w:val="22"/>
          <w:szCs w:val="22"/>
        </w:rPr>
        <w:t>)</w:t>
      </w:r>
      <w:r w:rsidR="00540C24">
        <w:rPr>
          <w:rFonts w:ascii="Arial" w:hAnsi="Arial" w:cs="Arial"/>
          <w:sz w:val="22"/>
          <w:szCs w:val="22"/>
        </w:rPr>
        <w:t xml:space="preserve"> Explain</w:t>
      </w:r>
      <w:r w:rsidR="00305F0D">
        <w:rPr>
          <w:rFonts w:ascii="Arial" w:hAnsi="Arial" w:cs="Arial"/>
          <w:sz w:val="22"/>
          <w:szCs w:val="22"/>
        </w:rPr>
        <w:t xml:space="preserve"> the powers of customs authorities. 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EA25D8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40C24">
        <w:rPr>
          <w:rFonts w:ascii="Arial" w:hAnsi="Arial" w:cs="Arial"/>
          <w:sz w:val="22"/>
          <w:szCs w:val="22"/>
        </w:rPr>
        <w:t>What</w:t>
      </w:r>
      <w:r w:rsidR="00305F0D">
        <w:rPr>
          <w:rFonts w:ascii="Arial" w:hAnsi="Arial" w:cs="Arial"/>
          <w:sz w:val="22"/>
          <w:szCs w:val="22"/>
        </w:rPr>
        <w:t xml:space="preserve"> are the different kinds of excise duty?</w:t>
      </w:r>
    </w:p>
    <w:p w:rsidR="00EA25D8" w:rsidRDefault="00EA25D8" w:rsidP="00EA25D8">
      <w:pPr>
        <w:spacing w:line="360" w:lineRule="auto"/>
        <w:ind w:left="46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05F0D">
        <w:rPr>
          <w:rFonts w:ascii="Arial" w:hAnsi="Arial" w:cs="Arial"/>
          <w:sz w:val="22"/>
          <w:szCs w:val="22"/>
        </w:rPr>
        <w:t xml:space="preserve"> </w:t>
      </w:r>
      <w:r w:rsidR="00540C24">
        <w:rPr>
          <w:rFonts w:ascii="Arial" w:hAnsi="Arial" w:cs="Arial"/>
          <w:sz w:val="22"/>
          <w:szCs w:val="22"/>
        </w:rPr>
        <w:t>Explain</w:t>
      </w:r>
      <w:r w:rsidR="00305F0D">
        <w:rPr>
          <w:rFonts w:ascii="Arial" w:hAnsi="Arial" w:cs="Arial"/>
          <w:sz w:val="22"/>
          <w:szCs w:val="22"/>
        </w:rPr>
        <w:t xml:space="preserve"> the different types </w:t>
      </w:r>
      <w:r w:rsidR="0073192E">
        <w:rPr>
          <w:rFonts w:ascii="Arial" w:hAnsi="Arial" w:cs="Arial"/>
          <w:sz w:val="22"/>
          <w:szCs w:val="22"/>
        </w:rPr>
        <w:t>of clearance of excisable goods.</w:t>
      </w:r>
    </w:p>
    <w:p w:rsidR="00943BA9" w:rsidRDefault="00943BA9" w:rsidP="007F4F2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305F0D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40C24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are the limitations of VAT?</w:t>
      </w:r>
    </w:p>
    <w:p w:rsidR="005766AF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DA4336">
      <w:pPr>
        <w:tabs>
          <w:tab w:val="left" w:pos="504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766AF">
        <w:rPr>
          <w:rFonts w:ascii="Arial" w:hAnsi="Arial" w:cs="Arial"/>
          <w:sz w:val="22"/>
          <w:szCs w:val="22"/>
        </w:rPr>
        <w:t>(b</w:t>
      </w:r>
      <w:r w:rsidR="00540C24" w:rsidRPr="005766AF">
        <w:rPr>
          <w:rFonts w:ascii="Arial" w:hAnsi="Arial" w:cs="Arial"/>
          <w:sz w:val="22"/>
          <w:szCs w:val="22"/>
        </w:rPr>
        <w:t>)</w:t>
      </w:r>
      <w:r w:rsidR="00540C24">
        <w:rPr>
          <w:rFonts w:ascii="Arial" w:hAnsi="Arial" w:cs="Arial"/>
          <w:sz w:val="22"/>
          <w:szCs w:val="22"/>
        </w:rPr>
        <w:t xml:space="preserve"> Briefly</w:t>
      </w:r>
      <w:r w:rsidR="0073192E">
        <w:rPr>
          <w:rFonts w:ascii="Arial" w:hAnsi="Arial" w:cs="Arial"/>
          <w:sz w:val="22"/>
          <w:szCs w:val="22"/>
        </w:rPr>
        <w:t xml:space="preserve"> list out the objectives of VAT.</w:t>
      </w:r>
    </w:p>
    <w:p w:rsidR="007F4F2D" w:rsidRPr="00943BA9" w:rsidRDefault="007F4F2D" w:rsidP="007F4F2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57C29" w:rsidRDefault="00657C29" w:rsidP="00657C29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943BA9" w:rsidRDefault="00657C29" w:rsidP="007319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7F4F2D" w:rsidRPr="00943BA9" w:rsidRDefault="007F4F2D" w:rsidP="007F4F2D">
      <w:pPr>
        <w:jc w:val="both"/>
        <w:rPr>
          <w:rFonts w:ascii="Arial" w:hAnsi="Arial" w:cs="Arial"/>
          <w:b/>
          <w:sz w:val="22"/>
          <w:szCs w:val="22"/>
        </w:rPr>
      </w:pPr>
    </w:p>
    <w:p w:rsidR="00011F2D" w:rsidRPr="00540C24" w:rsidRDefault="00540C24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0C24">
        <w:rPr>
          <w:rFonts w:ascii="Arial" w:hAnsi="Arial" w:cs="Arial"/>
          <w:sz w:val="22"/>
          <w:szCs w:val="22"/>
        </w:rPr>
        <w:t>Explain briefly the merits and demerits of indirect taxes.</w:t>
      </w:r>
    </w:p>
    <w:p w:rsidR="00011F2D" w:rsidRPr="00540C24" w:rsidRDefault="00540C24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0C24">
        <w:rPr>
          <w:rFonts w:ascii="Arial" w:hAnsi="Arial" w:cs="Arial"/>
          <w:sz w:val="22"/>
          <w:szCs w:val="22"/>
        </w:rPr>
        <w:t>Enumerate the term “transaction valu</w:t>
      </w:r>
      <w:r>
        <w:rPr>
          <w:rFonts w:ascii="Arial" w:hAnsi="Arial" w:cs="Arial"/>
          <w:sz w:val="22"/>
          <w:szCs w:val="22"/>
        </w:rPr>
        <w:t>e</w:t>
      </w:r>
      <w:r w:rsidRPr="00540C24">
        <w:rPr>
          <w:rFonts w:ascii="Arial" w:hAnsi="Arial" w:cs="Arial"/>
          <w:sz w:val="22"/>
          <w:szCs w:val="22"/>
        </w:rPr>
        <w:t>” under central excise act 1944.</w:t>
      </w:r>
    </w:p>
    <w:p w:rsidR="00540C24" w:rsidRPr="00540C24" w:rsidRDefault="00540C24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0C24">
        <w:rPr>
          <w:rFonts w:ascii="Arial" w:hAnsi="Arial" w:cs="Arial"/>
          <w:sz w:val="22"/>
          <w:szCs w:val="22"/>
        </w:rPr>
        <w:t>Explain briefly different types of customs duties.</w:t>
      </w:r>
    </w:p>
    <w:p w:rsidR="00540C24" w:rsidRPr="00540C24" w:rsidRDefault="00540C24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0C24">
        <w:rPr>
          <w:rFonts w:ascii="Arial" w:hAnsi="Arial" w:cs="Arial"/>
          <w:sz w:val="22"/>
          <w:szCs w:val="22"/>
        </w:rPr>
        <w:t>Elucidate the objectives of levying Excise duty.</w:t>
      </w:r>
    </w:p>
    <w:p w:rsidR="008A1D9C" w:rsidRPr="00F37CAF" w:rsidRDefault="00540C24" w:rsidP="00540C2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0C24">
        <w:rPr>
          <w:rFonts w:ascii="Arial" w:hAnsi="Arial" w:cs="Arial"/>
          <w:sz w:val="22"/>
          <w:szCs w:val="22"/>
        </w:rPr>
        <w:t>Briefl</w:t>
      </w:r>
      <w:r w:rsidR="0073192E">
        <w:rPr>
          <w:rFonts w:ascii="Arial" w:hAnsi="Arial" w:cs="Arial"/>
          <w:sz w:val="22"/>
          <w:szCs w:val="22"/>
        </w:rPr>
        <w:t>y explain the advantages of VAT.</w:t>
      </w:r>
    </w:p>
    <w:p w:rsidR="00657C29" w:rsidRPr="00403AD0" w:rsidRDefault="00657C29" w:rsidP="00657C29">
      <w:pPr>
        <w:ind w:left="360"/>
        <w:jc w:val="center"/>
        <w:rPr>
          <w:rFonts w:ascii="Times" w:hAnsi="Times" w:cs="Arial"/>
          <w:b/>
          <w:sz w:val="32"/>
          <w:szCs w:val="32"/>
        </w:rPr>
      </w:pPr>
      <w:r w:rsidRPr="00403AD0">
        <w:rPr>
          <w:rFonts w:ascii="Times" w:hAnsi="Times" w:cs="Arial"/>
          <w:b/>
          <w:sz w:val="32"/>
          <w:szCs w:val="32"/>
        </w:rPr>
        <w:t>* * * * * * *</w:t>
      </w:r>
    </w:p>
    <w:sectPr w:rsidR="00657C29" w:rsidRPr="00403AD0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8F" w:rsidRDefault="003B318F" w:rsidP="00BD18F0">
      <w:r>
        <w:separator/>
      </w:r>
    </w:p>
  </w:endnote>
  <w:endnote w:type="continuationSeparator" w:id="1">
    <w:p w:rsidR="003B318F" w:rsidRDefault="003B318F" w:rsidP="00BD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3B318F">
    <w:pPr>
      <w:pStyle w:val="Footer"/>
      <w:jc w:val="center"/>
    </w:pPr>
  </w:p>
  <w:p w:rsidR="00211A4C" w:rsidRDefault="003B3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8F" w:rsidRDefault="003B318F" w:rsidP="00BD18F0">
      <w:r>
        <w:separator/>
      </w:r>
    </w:p>
  </w:footnote>
  <w:footnote w:type="continuationSeparator" w:id="1">
    <w:p w:rsidR="003B318F" w:rsidRDefault="003B318F" w:rsidP="00BD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1D2A"/>
    <w:multiLevelType w:val="hybridMultilevel"/>
    <w:tmpl w:val="FBEC2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84BD2"/>
    <w:multiLevelType w:val="hybridMultilevel"/>
    <w:tmpl w:val="1BD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382C"/>
    <w:multiLevelType w:val="hybridMultilevel"/>
    <w:tmpl w:val="3A2E7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29"/>
    <w:rsid w:val="00011F2D"/>
    <w:rsid w:val="00034BC1"/>
    <w:rsid w:val="00053AB5"/>
    <w:rsid w:val="00075D6D"/>
    <w:rsid w:val="000B6893"/>
    <w:rsid w:val="000E1FCF"/>
    <w:rsid w:val="00143CC2"/>
    <w:rsid w:val="00224F12"/>
    <w:rsid w:val="002445AB"/>
    <w:rsid w:val="00281CFD"/>
    <w:rsid w:val="002A1BBD"/>
    <w:rsid w:val="00305F0D"/>
    <w:rsid w:val="003A6C81"/>
    <w:rsid w:val="003B318F"/>
    <w:rsid w:val="003E7387"/>
    <w:rsid w:val="004311DC"/>
    <w:rsid w:val="00540C24"/>
    <w:rsid w:val="00571097"/>
    <w:rsid w:val="005766AF"/>
    <w:rsid w:val="005F0013"/>
    <w:rsid w:val="005F1D69"/>
    <w:rsid w:val="00634F9C"/>
    <w:rsid w:val="00657C29"/>
    <w:rsid w:val="00676073"/>
    <w:rsid w:val="006961AF"/>
    <w:rsid w:val="00717231"/>
    <w:rsid w:val="0073192E"/>
    <w:rsid w:val="007F4F2D"/>
    <w:rsid w:val="00856BAF"/>
    <w:rsid w:val="008A1D9C"/>
    <w:rsid w:val="0094116B"/>
    <w:rsid w:val="00943BA9"/>
    <w:rsid w:val="009E6C7A"/>
    <w:rsid w:val="00A452ED"/>
    <w:rsid w:val="00B547F6"/>
    <w:rsid w:val="00BB1166"/>
    <w:rsid w:val="00BD18F0"/>
    <w:rsid w:val="00C3440D"/>
    <w:rsid w:val="00D53344"/>
    <w:rsid w:val="00D811D5"/>
    <w:rsid w:val="00DA4336"/>
    <w:rsid w:val="00E100F7"/>
    <w:rsid w:val="00E12F8A"/>
    <w:rsid w:val="00E22F70"/>
    <w:rsid w:val="00E42172"/>
    <w:rsid w:val="00E95B0A"/>
    <w:rsid w:val="00EA25D8"/>
    <w:rsid w:val="00F37CAF"/>
    <w:rsid w:val="00F703E8"/>
    <w:rsid w:val="00F950F2"/>
    <w:rsid w:val="00F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2003-12-31T20:26:00Z</cp:lastPrinted>
  <dcterms:created xsi:type="dcterms:W3CDTF">2003-12-31T20:26:00Z</dcterms:created>
  <dcterms:modified xsi:type="dcterms:W3CDTF">2003-12-31T20:27:00Z</dcterms:modified>
</cp:coreProperties>
</file>